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7B605A" w:rsidRDefault="00FD0711" w:rsidP="007B605A">
      <w:pPr>
        <w:spacing w:after="0" w:line="240" w:lineRule="auto"/>
        <w:jc w:val="center"/>
        <w:rPr>
          <w:rFonts w:ascii="Times New Roman" w:hAnsi="Times New Roman"/>
          <w:b/>
          <w:caps/>
          <w:sz w:val="24"/>
          <w:szCs w:val="24"/>
        </w:rPr>
      </w:pPr>
      <w:r w:rsidRPr="007B605A">
        <w:rPr>
          <w:rFonts w:ascii="Times New Roman" w:hAnsi="Times New Roman"/>
          <w:b/>
          <w:caps/>
          <w:sz w:val="24"/>
          <w:szCs w:val="24"/>
        </w:rPr>
        <w:t>fi</w:t>
      </w:r>
      <w:r w:rsidR="001B1709" w:rsidRPr="007B605A">
        <w:rPr>
          <w:rFonts w:ascii="Times New Roman" w:hAnsi="Times New Roman"/>
          <w:b/>
          <w:caps/>
          <w:sz w:val="24"/>
          <w:szCs w:val="24"/>
        </w:rPr>
        <w:t>ș</w:t>
      </w:r>
      <w:r w:rsidRPr="007B605A">
        <w:rPr>
          <w:rFonts w:ascii="Times New Roman" w:hAnsi="Times New Roman"/>
          <w:b/>
          <w:caps/>
          <w:sz w:val="24"/>
          <w:szCs w:val="24"/>
        </w:rPr>
        <w:t>a disciplinei</w:t>
      </w:r>
    </w:p>
    <w:p w14:paraId="7E87A6CF" w14:textId="77777777" w:rsidR="007B605A" w:rsidRDefault="008E1B7B" w:rsidP="007B605A">
      <w:pPr>
        <w:pStyle w:val="Header"/>
        <w:spacing w:after="0" w:line="240" w:lineRule="auto"/>
        <w:jc w:val="center"/>
        <w:rPr>
          <w:rFonts w:ascii="Times New Roman" w:hAnsi="Times New Roman"/>
          <w:b/>
          <w:i/>
          <w:iCs/>
          <w:sz w:val="24"/>
          <w:szCs w:val="24"/>
        </w:rPr>
      </w:pPr>
      <w:r w:rsidRPr="007B605A">
        <w:rPr>
          <w:rFonts w:ascii="Times New Roman" w:hAnsi="Times New Roman"/>
          <w:b/>
          <w:iCs/>
          <w:sz w:val="24"/>
          <w:szCs w:val="24"/>
          <w:lang w:val="de-DE"/>
        </w:rPr>
        <w:t xml:space="preserve">Comunicare </w:t>
      </w:r>
      <w:r w:rsidRPr="007B605A">
        <w:rPr>
          <w:rFonts w:ascii="Times New Roman" w:hAnsi="Times New Roman"/>
          <w:b/>
          <w:iCs/>
          <w:sz w:val="24"/>
          <w:szCs w:val="24"/>
        </w:rPr>
        <w:t>în Știința Sportului și Educației Fizice</w:t>
      </w:r>
      <w:r w:rsidR="0038743B" w:rsidRPr="007B605A">
        <w:rPr>
          <w:rFonts w:ascii="Times New Roman" w:hAnsi="Times New Roman"/>
          <w:i/>
          <w:iCs/>
          <w:sz w:val="24"/>
          <w:szCs w:val="24"/>
          <w:lang w:val="de-DE"/>
        </w:rPr>
        <w:t xml:space="preserve"> </w:t>
      </w:r>
    </w:p>
    <w:p w14:paraId="6E3FC573" w14:textId="086AA6A4" w:rsidR="00880467" w:rsidRPr="007B605A" w:rsidRDefault="00880467" w:rsidP="007B605A">
      <w:pPr>
        <w:pStyle w:val="Header"/>
        <w:spacing w:after="0" w:line="240" w:lineRule="auto"/>
        <w:jc w:val="center"/>
        <w:rPr>
          <w:rFonts w:ascii="Times New Roman" w:hAnsi="Times New Roman"/>
          <w:b/>
          <w:i/>
          <w:iCs/>
          <w:sz w:val="24"/>
          <w:szCs w:val="24"/>
        </w:rPr>
      </w:pPr>
      <w:r w:rsidRPr="007B605A">
        <w:rPr>
          <w:rFonts w:ascii="Times New Roman" w:hAnsi="Times New Roman"/>
          <w:i/>
          <w:iCs/>
          <w:sz w:val="24"/>
          <w:szCs w:val="24"/>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DE2B82">
        <w:trPr>
          <w:trHeight w:val="278"/>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38743B" w:rsidRDefault="00880467" w:rsidP="00880467">
            <w:pPr>
              <w:spacing w:after="0" w:line="240" w:lineRule="auto"/>
              <w:rPr>
                <w:rFonts w:ascii="Times New Roman" w:eastAsia="Calibri" w:hAnsi="Times New Roman"/>
                <w:sz w:val="20"/>
                <w:szCs w:val="20"/>
              </w:rPr>
            </w:pPr>
            <w:r w:rsidRPr="0038743B">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674F53A8" w:rsidR="00A32B38" w:rsidRPr="00694AF7" w:rsidRDefault="00870A37"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70E2BE13" w:rsidR="001F003F" w:rsidRPr="007B605A" w:rsidRDefault="008E1B7B" w:rsidP="008E1B7B">
            <w:pPr>
              <w:pStyle w:val="Header"/>
              <w:jc w:val="center"/>
              <w:rPr>
                <w:rFonts w:ascii="Times New Roman" w:hAnsi="Times New Roman"/>
                <w:b/>
                <w:i/>
                <w:iCs/>
                <w:sz w:val="24"/>
                <w:szCs w:val="24"/>
              </w:rPr>
            </w:pPr>
            <w:r w:rsidRPr="007B605A">
              <w:rPr>
                <w:rFonts w:ascii="Times New Roman" w:hAnsi="Times New Roman"/>
                <w:b/>
                <w:iCs/>
                <w:sz w:val="24"/>
                <w:szCs w:val="24"/>
                <w:lang w:val="de-DE"/>
              </w:rPr>
              <w:t xml:space="preserve">Comunicare </w:t>
            </w:r>
            <w:r w:rsidRPr="007B605A">
              <w:rPr>
                <w:rFonts w:ascii="Times New Roman" w:hAnsi="Times New Roman"/>
                <w:b/>
                <w:iCs/>
                <w:sz w:val="24"/>
                <w:szCs w:val="24"/>
              </w:rPr>
              <w:t>în Știința Sportului și Educației Fizice</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3EC28502" w:rsidR="00FD0711" w:rsidRPr="007B605A" w:rsidRDefault="008E1B7B" w:rsidP="000B3BD0">
            <w:pPr>
              <w:spacing w:after="0" w:line="240" w:lineRule="auto"/>
              <w:rPr>
                <w:rFonts w:ascii="Times New Roman" w:hAnsi="Times New Roman"/>
                <w:sz w:val="20"/>
                <w:szCs w:val="20"/>
              </w:rPr>
            </w:pPr>
            <w:r w:rsidRPr="007B605A">
              <w:rPr>
                <w:rFonts w:ascii="Times New Roman" w:eastAsia="Calibri" w:hAnsi="Times New Roman"/>
                <w:sz w:val="20"/>
                <w:szCs w:val="20"/>
              </w:rPr>
              <w:t>Hristache Diana</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42C04207" w:rsidR="00FD0711" w:rsidRPr="007B605A" w:rsidRDefault="008E1B7B" w:rsidP="000B3BD0">
            <w:pPr>
              <w:spacing w:after="0" w:line="240" w:lineRule="auto"/>
              <w:rPr>
                <w:rFonts w:ascii="Times New Roman" w:hAnsi="Times New Roman"/>
                <w:sz w:val="20"/>
                <w:szCs w:val="20"/>
              </w:rPr>
            </w:pPr>
            <w:r w:rsidRPr="007B605A">
              <w:rPr>
                <w:rFonts w:ascii="Times New Roman" w:eastAsia="Calibri" w:hAnsi="Times New Roman"/>
                <w:sz w:val="20"/>
                <w:szCs w:val="20"/>
              </w:rPr>
              <w:t>Hristache Diana</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3B2A82D6" w:rsidR="00FD0711" w:rsidRPr="00694AF7" w:rsidRDefault="00870A37" w:rsidP="000B3BD0">
            <w:pPr>
              <w:spacing w:after="0" w:line="240" w:lineRule="auto"/>
              <w:rPr>
                <w:rFonts w:ascii="Times New Roman" w:hAnsi="Times New Roman"/>
                <w:sz w:val="20"/>
                <w:szCs w:val="20"/>
              </w:rPr>
            </w:pPr>
            <w:r>
              <w:rPr>
                <w:rFonts w:ascii="Times New Roman" w:hAnsi="Times New Roman"/>
                <w:sz w:val="20"/>
                <w:szCs w:val="20"/>
              </w:rPr>
              <w:t>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E4BFA0F" w:rsidR="00FD0711" w:rsidRPr="000F327D" w:rsidRDefault="00C922C4"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1B086B3E" w:rsidR="00204311" w:rsidRPr="00694AF7" w:rsidRDefault="006A01C4"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0CECADA6" w:rsidR="00204311" w:rsidRPr="000F327D" w:rsidRDefault="008E1B7B" w:rsidP="000B3BD0">
            <w:pPr>
              <w:spacing w:after="0" w:line="240" w:lineRule="auto"/>
              <w:rPr>
                <w:rFonts w:ascii="Times New Roman" w:hAnsi="Times New Roman"/>
                <w:sz w:val="20"/>
                <w:szCs w:val="20"/>
              </w:rPr>
            </w:pPr>
            <w:r>
              <w:rPr>
                <w:rFonts w:ascii="Times New Roman" w:hAnsi="Times New Roman"/>
                <w:sz w:val="20"/>
                <w:szCs w:val="20"/>
              </w:rPr>
              <w:t>UP.01.DAP.1.O.27.04</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722"/>
        <w:gridCol w:w="822"/>
      </w:tblGrid>
      <w:tr w:rsidR="00BA0570" w:rsidRPr="00694AF7" w14:paraId="060D9A89" w14:textId="77777777" w:rsidTr="00A24BA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7C4C2281" w:rsidR="00BA0570" w:rsidRPr="00DD36C0" w:rsidRDefault="008E1B7B" w:rsidP="00EE5DD3">
            <w:pPr>
              <w:jc w:val="center"/>
              <w:rPr>
                <w:rFonts w:ascii="Times New Roman" w:hAnsi="Times New Roman"/>
                <w:sz w:val="18"/>
                <w:szCs w:val="18"/>
              </w:rPr>
            </w:pPr>
            <w:r>
              <w:rPr>
                <w:rFonts w:ascii="Times New Roman" w:hAnsi="Times New Roman"/>
                <w:sz w:val="18"/>
                <w:szCs w:val="18"/>
              </w:rPr>
              <w:t>2</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DD36C0" w:rsidRDefault="00BA0570" w:rsidP="00EE5DD3">
            <w:pPr>
              <w:jc w:val="center"/>
              <w:rPr>
                <w:rFonts w:ascii="Times New Roman" w:hAnsi="Times New Roman"/>
                <w:sz w:val="18"/>
                <w:szCs w:val="18"/>
              </w:rPr>
            </w:pPr>
            <w:r w:rsidRPr="00DD36C0">
              <w:rPr>
                <w:rFonts w:ascii="Times New Roman" w:hAnsi="Times New Roman"/>
                <w:sz w:val="18"/>
                <w:szCs w:val="18"/>
              </w:rPr>
              <w:t>1</w:t>
            </w:r>
          </w:p>
        </w:tc>
        <w:tc>
          <w:tcPr>
            <w:tcW w:w="2722"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822" w:type="dxa"/>
          </w:tcPr>
          <w:p w14:paraId="12C7622A" w14:textId="4B3AD04E" w:rsidR="00BA0570" w:rsidRPr="00694AF7" w:rsidRDefault="008E1B7B" w:rsidP="002C2D4B">
            <w:pPr>
              <w:jc w:val="center"/>
              <w:rPr>
                <w:rFonts w:ascii="Times New Roman" w:hAnsi="Times New Roman"/>
                <w:sz w:val="20"/>
                <w:szCs w:val="20"/>
              </w:rPr>
            </w:pPr>
            <w:r>
              <w:rPr>
                <w:rFonts w:ascii="Times New Roman" w:hAnsi="Times New Roman"/>
                <w:sz w:val="20"/>
                <w:szCs w:val="20"/>
              </w:rPr>
              <w:t>1</w:t>
            </w:r>
          </w:p>
        </w:tc>
      </w:tr>
      <w:tr w:rsidR="00BA0570" w:rsidRPr="00694AF7" w14:paraId="0EA7EEFC" w14:textId="77777777" w:rsidTr="00A24BA7">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31BA6A78" w:rsidR="00BA0570" w:rsidRPr="00DD36C0" w:rsidRDefault="008E1B7B" w:rsidP="00EE5DD3">
            <w:pPr>
              <w:jc w:val="center"/>
              <w:rPr>
                <w:rFonts w:ascii="Times New Roman" w:hAnsi="Times New Roman"/>
                <w:sz w:val="18"/>
                <w:szCs w:val="18"/>
              </w:rPr>
            </w:pPr>
            <w:r>
              <w:rPr>
                <w:rFonts w:ascii="Times New Roman" w:hAnsi="Times New Roman"/>
                <w:sz w:val="18"/>
                <w:szCs w:val="18"/>
              </w:rPr>
              <w:t>28</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DD36C0" w:rsidRDefault="00BA0570" w:rsidP="00EE5DD3">
            <w:pPr>
              <w:jc w:val="center"/>
              <w:rPr>
                <w:rFonts w:ascii="Times New Roman" w:hAnsi="Times New Roman"/>
                <w:sz w:val="18"/>
                <w:szCs w:val="18"/>
              </w:rPr>
            </w:pPr>
            <w:r w:rsidRPr="00DD36C0">
              <w:rPr>
                <w:rFonts w:ascii="Times New Roman" w:hAnsi="Times New Roman"/>
                <w:sz w:val="18"/>
                <w:szCs w:val="18"/>
              </w:rPr>
              <w:t>14</w:t>
            </w:r>
          </w:p>
        </w:tc>
        <w:tc>
          <w:tcPr>
            <w:tcW w:w="2722"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822" w:type="dxa"/>
          </w:tcPr>
          <w:p w14:paraId="02DDB651" w14:textId="53DC13C4" w:rsidR="00BA0570" w:rsidRPr="00694AF7" w:rsidRDefault="008E1B7B" w:rsidP="002C2D4B">
            <w:pPr>
              <w:jc w:val="center"/>
              <w:rPr>
                <w:rFonts w:ascii="Times New Roman" w:hAnsi="Times New Roman"/>
                <w:sz w:val="20"/>
                <w:szCs w:val="20"/>
              </w:rPr>
            </w:pPr>
            <w:r>
              <w:rPr>
                <w:rFonts w:ascii="Times New Roman" w:hAnsi="Times New Roman"/>
                <w:sz w:val="20"/>
                <w:szCs w:val="20"/>
              </w:rPr>
              <w:t>14</w:t>
            </w:r>
          </w:p>
        </w:tc>
      </w:tr>
      <w:tr w:rsidR="00FD0711" w:rsidRPr="00694AF7" w14:paraId="04143465" w14:textId="77777777" w:rsidTr="00A24BA7">
        <w:tc>
          <w:tcPr>
            <w:tcW w:w="9634"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822" w:type="dxa"/>
          </w:tcPr>
          <w:p w14:paraId="0B20CAE4" w14:textId="06481315" w:rsidR="00FD0711" w:rsidRPr="00694AF7" w:rsidRDefault="00A24BA7" w:rsidP="00A24BA7">
            <w:pPr>
              <w:spacing w:after="0" w:line="240" w:lineRule="auto"/>
              <w:jc w:val="center"/>
              <w:rPr>
                <w:rFonts w:ascii="Times New Roman" w:hAnsi="Times New Roman"/>
                <w:sz w:val="20"/>
                <w:szCs w:val="20"/>
              </w:rPr>
            </w:pPr>
            <w:r>
              <w:rPr>
                <w:rFonts w:ascii="Times New Roman" w:hAnsi="Times New Roman"/>
                <w:sz w:val="20"/>
                <w:szCs w:val="20"/>
              </w:rPr>
              <w:t xml:space="preserve">97 </w:t>
            </w:r>
            <w:r w:rsidR="00FD0711" w:rsidRPr="00694AF7">
              <w:rPr>
                <w:rFonts w:ascii="Times New Roman" w:hAnsi="Times New Roman"/>
                <w:sz w:val="20"/>
                <w:szCs w:val="20"/>
              </w:rPr>
              <w:t>ore</w:t>
            </w:r>
          </w:p>
        </w:tc>
      </w:tr>
      <w:tr w:rsidR="0065472F" w:rsidRPr="00694AF7" w14:paraId="0ED816F7" w14:textId="77777777" w:rsidTr="00A24BA7">
        <w:trPr>
          <w:trHeight w:val="768"/>
        </w:trPr>
        <w:tc>
          <w:tcPr>
            <w:tcW w:w="9634"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822" w:type="dxa"/>
          </w:tcPr>
          <w:p w14:paraId="7D966CC7" w14:textId="75F130A9" w:rsidR="0065472F" w:rsidRPr="00694AF7" w:rsidRDefault="007B605A" w:rsidP="00A24BA7">
            <w:pPr>
              <w:spacing w:after="0" w:line="240" w:lineRule="auto"/>
              <w:jc w:val="center"/>
              <w:rPr>
                <w:rFonts w:ascii="Times New Roman" w:hAnsi="Times New Roman"/>
                <w:sz w:val="20"/>
                <w:szCs w:val="20"/>
              </w:rPr>
            </w:pPr>
            <w:r>
              <w:rPr>
                <w:rFonts w:ascii="Times New Roman" w:hAnsi="Times New Roman"/>
                <w:sz w:val="20"/>
                <w:szCs w:val="20"/>
              </w:rPr>
              <w:t>82</w:t>
            </w:r>
          </w:p>
        </w:tc>
      </w:tr>
      <w:tr w:rsidR="00FD0711" w:rsidRPr="00694AF7" w14:paraId="471522FE" w14:textId="77777777" w:rsidTr="00A24BA7">
        <w:tc>
          <w:tcPr>
            <w:tcW w:w="9634"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822" w:type="dxa"/>
          </w:tcPr>
          <w:p w14:paraId="79016F3B" w14:textId="779E95A9" w:rsidR="00FD0711" w:rsidRPr="00694AF7" w:rsidRDefault="007B605A" w:rsidP="00A24BA7">
            <w:pPr>
              <w:spacing w:after="0" w:line="240" w:lineRule="auto"/>
              <w:jc w:val="center"/>
              <w:rPr>
                <w:rFonts w:ascii="Times New Roman" w:hAnsi="Times New Roman"/>
                <w:sz w:val="20"/>
                <w:szCs w:val="20"/>
              </w:rPr>
            </w:pPr>
            <w:r>
              <w:rPr>
                <w:rFonts w:ascii="Times New Roman" w:hAnsi="Times New Roman"/>
                <w:sz w:val="20"/>
                <w:szCs w:val="20"/>
              </w:rPr>
              <w:t>8</w:t>
            </w:r>
          </w:p>
        </w:tc>
      </w:tr>
      <w:tr w:rsidR="00FD0711" w:rsidRPr="00694AF7" w14:paraId="291DDDFE" w14:textId="77777777" w:rsidTr="00A24BA7">
        <w:tc>
          <w:tcPr>
            <w:tcW w:w="9634"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822" w:type="dxa"/>
          </w:tcPr>
          <w:p w14:paraId="547F0CE0" w14:textId="19E0713A" w:rsidR="00FD0711" w:rsidRPr="00694AF7" w:rsidRDefault="007B605A" w:rsidP="00A24BA7">
            <w:pPr>
              <w:spacing w:after="0" w:line="240" w:lineRule="auto"/>
              <w:jc w:val="center"/>
              <w:rPr>
                <w:rFonts w:ascii="Times New Roman" w:hAnsi="Times New Roman"/>
                <w:sz w:val="20"/>
                <w:szCs w:val="20"/>
              </w:rPr>
            </w:pPr>
            <w:r>
              <w:rPr>
                <w:rFonts w:ascii="Times New Roman" w:hAnsi="Times New Roman"/>
                <w:sz w:val="20"/>
                <w:szCs w:val="20"/>
              </w:rPr>
              <w:t>7</w:t>
            </w:r>
          </w:p>
        </w:tc>
      </w:tr>
      <w:tr w:rsidR="00A8092B" w:rsidRPr="00694AF7" w14:paraId="18595565" w14:textId="77777777" w:rsidTr="00A24BA7">
        <w:trPr>
          <w:trHeight w:val="198"/>
        </w:trPr>
        <w:tc>
          <w:tcPr>
            <w:tcW w:w="9634"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822" w:type="dxa"/>
          </w:tcPr>
          <w:p w14:paraId="42F050D2" w14:textId="77777777" w:rsidR="00A8092B" w:rsidRPr="00694AF7" w:rsidRDefault="00A8092B" w:rsidP="00A24BA7">
            <w:pPr>
              <w:spacing w:after="0" w:line="240" w:lineRule="auto"/>
              <w:jc w:val="center"/>
              <w:rPr>
                <w:rFonts w:ascii="Times New Roman" w:hAnsi="Times New Roman"/>
                <w:sz w:val="20"/>
                <w:szCs w:val="20"/>
                <w:highlight w:val="yellow"/>
              </w:rPr>
            </w:pPr>
          </w:p>
        </w:tc>
      </w:tr>
      <w:tr w:rsidR="007B605A"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7B605A" w:rsidRPr="00694AF7" w:rsidRDefault="007B605A" w:rsidP="007B605A">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06CDBD48"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b/>
                <w:sz w:val="20"/>
                <w:szCs w:val="20"/>
              </w:rPr>
              <w:t>97</w:t>
            </w:r>
          </w:p>
        </w:tc>
      </w:tr>
      <w:tr w:rsidR="007B605A"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7B605A" w:rsidRPr="00694AF7" w:rsidRDefault="007B605A" w:rsidP="007B605A">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1DE32848"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b/>
                <w:sz w:val="20"/>
                <w:szCs w:val="20"/>
              </w:rPr>
              <w:t>125</w:t>
            </w:r>
          </w:p>
        </w:tc>
      </w:tr>
      <w:tr w:rsidR="007B605A"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7B605A" w:rsidRPr="00694AF7" w:rsidRDefault="007B605A" w:rsidP="007B605A">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2E8D23AE"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b/>
                <w:sz w:val="20"/>
                <w:szCs w:val="20"/>
              </w:rPr>
              <w:t>5</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45ECACBA" w:rsidR="00B609FA" w:rsidRPr="0090473B" w:rsidRDefault="0090473B" w:rsidP="0090473B">
            <w:pPr>
              <w:rPr>
                <w:rFonts w:ascii="Times New Roman" w:hAnsi="Times New Roman"/>
                <w:highlight w:val="yellow"/>
              </w:rPr>
            </w:pPr>
            <w:r w:rsidRPr="0090473B">
              <w:rPr>
                <w:rFonts w:ascii="Times New Roman" w:hAnsi="Times New Roman"/>
              </w:rPr>
              <w:t>Nu este cazul</w:t>
            </w: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23AB43F3" w:rsidR="008421F0" w:rsidRPr="0090473B" w:rsidRDefault="0090473B" w:rsidP="00694AF7">
            <w:pPr>
              <w:rPr>
                <w:rFonts w:ascii="Times New Roman" w:hAnsi="Times New Roman"/>
                <w:highlight w:val="yellow"/>
              </w:rPr>
            </w:pPr>
            <w:r w:rsidRPr="0090473B">
              <w:rPr>
                <w:rFonts w:ascii="Times New Roman" w:hAnsi="Times New Roman"/>
              </w:rPr>
              <w:t>Nu este cazul</w:t>
            </w:r>
          </w:p>
        </w:tc>
      </w:tr>
    </w:tbl>
    <w:p w14:paraId="25EEACA7" w14:textId="77777777" w:rsidR="00694AF7" w:rsidRDefault="00694AF7" w:rsidP="00694AF7">
      <w:pPr>
        <w:spacing w:after="0" w:line="240" w:lineRule="auto"/>
        <w:rPr>
          <w:rFonts w:ascii="Times New Roman" w:hAnsi="Times New Roman"/>
          <w:b/>
          <w:sz w:val="20"/>
          <w:szCs w:val="20"/>
        </w:rPr>
      </w:pPr>
    </w:p>
    <w:p w14:paraId="5062589C" w14:textId="52BDC566" w:rsidR="00694AF7" w:rsidRPr="00694AF7" w:rsidRDefault="00694AF7" w:rsidP="00694AF7">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90473B">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p w14:paraId="6C044F98" w14:textId="3098F629" w:rsidR="00694AF7" w:rsidRPr="00694AF7" w:rsidRDefault="00694AF7" w:rsidP="000B3BD0">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90473B" w:rsidRPr="00694AF7" w14:paraId="17ED88DC" w14:textId="77777777" w:rsidTr="008B4D21">
        <w:tc>
          <w:tcPr>
            <w:tcW w:w="4219" w:type="dxa"/>
          </w:tcPr>
          <w:p w14:paraId="7C6E63A4" w14:textId="77777777" w:rsidR="0090473B" w:rsidRPr="00694AF7" w:rsidRDefault="0090473B" w:rsidP="0090473B">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vAlign w:val="center"/>
          </w:tcPr>
          <w:p w14:paraId="31F17A4C" w14:textId="2B68290C" w:rsidR="0090473B" w:rsidRPr="0090473B" w:rsidRDefault="0090473B" w:rsidP="0090473B">
            <w:pPr>
              <w:spacing w:after="0" w:line="240" w:lineRule="auto"/>
              <w:rPr>
                <w:rFonts w:ascii="Times New Roman" w:hAnsi="Times New Roman"/>
                <w:sz w:val="20"/>
                <w:szCs w:val="20"/>
                <w:highlight w:val="yellow"/>
              </w:rPr>
            </w:pPr>
            <w:r w:rsidRPr="0090473B">
              <w:rPr>
                <w:rFonts w:ascii="Times New Roman" w:hAnsi="Times New Roman"/>
                <w:sz w:val="20"/>
                <w:szCs w:val="20"/>
              </w:rPr>
              <w:t>Sală de curs cu dotări adecvate: acces la internet şi echipamente multimedia</w:t>
            </w:r>
          </w:p>
        </w:tc>
      </w:tr>
      <w:tr w:rsidR="0090473B" w:rsidRPr="00694AF7" w14:paraId="63704F00" w14:textId="77777777" w:rsidTr="00694AF7">
        <w:tc>
          <w:tcPr>
            <w:tcW w:w="4219" w:type="dxa"/>
          </w:tcPr>
          <w:p w14:paraId="0EA80BD5" w14:textId="77777777" w:rsidR="0090473B" w:rsidRPr="00694AF7" w:rsidRDefault="0090473B" w:rsidP="0090473B">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766778FB" w:rsidR="0090473B" w:rsidRPr="0090473B" w:rsidRDefault="0090473B" w:rsidP="0090473B">
            <w:pPr>
              <w:spacing w:after="0" w:line="240" w:lineRule="auto"/>
              <w:jc w:val="both"/>
              <w:rPr>
                <w:rFonts w:ascii="Times New Roman" w:hAnsi="Times New Roman"/>
                <w:sz w:val="20"/>
                <w:szCs w:val="20"/>
              </w:rPr>
            </w:pPr>
            <w:r w:rsidRPr="0090473B">
              <w:rPr>
                <w:rFonts w:ascii="Times New Roman" w:eastAsia="Calibri" w:hAnsi="Times New Roman"/>
                <w:sz w:val="20"/>
                <w:szCs w:val="20"/>
              </w:rPr>
              <w:t>Dotarea sălii de seminar cu videoproiector</w:t>
            </w:r>
          </w:p>
        </w:tc>
      </w:tr>
    </w:tbl>
    <w:p w14:paraId="6693A81C" w14:textId="77777777" w:rsidR="00FD0711" w:rsidRDefault="00FD0711" w:rsidP="000B3BD0">
      <w:pPr>
        <w:spacing w:line="240" w:lineRule="auto"/>
        <w:rPr>
          <w:rFonts w:ascii="Times New Roman" w:hAnsi="Times New Roman"/>
          <w:sz w:val="20"/>
          <w:szCs w:val="20"/>
        </w:rPr>
      </w:pPr>
    </w:p>
    <w:p w14:paraId="62306CE2" w14:textId="0F9DFB88" w:rsidR="00694AF7" w:rsidRDefault="00694AF7" w:rsidP="000B3BD0">
      <w:pPr>
        <w:spacing w:line="240" w:lineRule="auto"/>
        <w:rPr>
          <w:rFonts w:ascii="Times New Roman" w:hAnsi="Times New Roman"/>
          <w:sz w:val="20"/>
          <w:szCs w:val="20"/>
        </w:rPr>
      </w:pPr>
    </w:p>
    <w:p w14:paraId="757B159A" w14:textId="5E1ECAB8" w:rsidR="0090473B" w:rsidRPr="00694AF7" w:rsidRDefault="0090473B" w:rsidP="000B3BD0">
      <w:pPr>
        <w:spacing w:line="240" w:lineRule="auto"/>
        <w:rPr>
          <w:rFonts w:ascii="Times New Roman" w:hAnsi="Times New Roman"/>
          <w:sz w:val="20"/>
          <w:szCs w:val="20"/>
        </w:rPr>
      </w:pPr>
    </w:p>
    <w:p w14:paraId="76CDFD9A" w14:textId="63715993" w:rsidR="009B0688" w:rsidRPr="00870A37" w:rsidRDefault="00D31C96" w:rsidP="00870A37">
      <w:pPr>
        <w:spacing w:line="240" w:lineRule="auto"/>
        <w:ind w:firstLine="708"/>
        <w:jc w:val="both"/>
        <w:rPr>
          <w:rFonts w:ascii="Times New Roman" w:hAnsi="Times New Roman"/>
          <w:b/>
          <w:sz w:val="20"/>
          <w:szCs w:val="20"/>
        </w:rPr>
      </w:pPr>
      <w:r w:rsidRPr="00870A37">
        <w:rPr>
          <w:rFonts w:ascii="Times New Roman" w:hAnsi="Times New Roman"/>
          <w:b/>
          <w:sz w:val="20"/>
          <w:szCs w:val="20"/>
        </w:rPr>
        <w:lastRenderedPageBreak/>
        <w:t>6. Obiectiv</w:t>
      </w:r>
      <w:r w:rsidR="00253624" w:rsidRPr="00870A37">
        <w:rPr>
          <w:rFonts w:ascii="Times New Roman" w:hAnsi="Times New Roman"/>
          <w:b/>
          <w:sz w:val="20"/>
          <w:szCs w:val="20"/>
        </w:rPr>
        <w:t xml:space="preserve"> general</w:t>
      </w:r>
      <w:bookmarkStart w:id="0" w:name="_Hlk139278969"/>
    </w:p>
    <w:p w14:paraId="003EC56B" w14:textId="5D8AE059" w:rsidR="00694AF7" w:rsidRPr="009F144B" w:rsidRDefault="007B605A" w:rsidP="009F144B">
      <w:pPr>
        <w:spacing w:after="0" w:line="240" w:lineRule="auto"/>
        <w:ind w:firstLine="708"/>
        <w:jc w:val="both"/>
        <w:rPr>
          <w:rFonts w:ascii="Times New Roman" w:hAnsi="Times New Roman"/>
          <w:sz w:val="20"/>
          <w:szCs w:val="20"/>
        </w:rPr>
      </w:pPr>
      <w:r w:rsidRPr="009F144B">
        <w:rPr>
          <w:rFonts w:ascii="Times New Roman" w:hAnsi="Times New Roman"/>
          <w:sz w:val="20"/>
          <w:szCs w:val="20"/>
        </w:rPr>
        <w:t>Însuşirea cunoştinţelor privind fenomenul sportiv de-a lungul timpului şi relaţia de cauzalitate cu sportul contemporan.</w:t>
      </w:r>
    </w:p>
    <w:p w14:paraId="6D64E3F0" w14:textId="77777777" w:rsidR="007B605A" w:rsidRPr="00694AF7" w:rsidRDefault="007B605A" w:rsidP="00694AF7">
      <w:pPr>
        <w:spacing w:after="0" w:line="240" w:lineRule="auto"/>
        <w:jc w:val="both"/>
        <w:rPr>
          <w:rFonts w:ascii="Times New Roman" w:hAnsi="Times New Roman"/>
          <w:sz w:val="20"/>
          <w:szCs w:val="20"/>
        </w:rPr>
      </w:pPr>
    </w:p>
    <w:bookmarkEnd w:id="0"/>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9F144B" w14:paraId="604B22E2" w14:textId="77777777" w:rsidTr="002C2D4B">
        <w:trPr>
          <w:trHeight w:val="1311"/>
          <w:jc w:val="center"/>
        </w:trPr>
        <w:tc>
          <w:tcPr>
            <w:tcW w:w="675" w:type="dxa"/>
            <w:textDirection w:val="btLr"/>
          </w:tcPr>
          <w:p w14:paraId="3E4E486F" w14:textId="77777777" w:rsidR="00694AF7" w:rsidRPr="009F144B" w:rsidRDefault="00694AF7" w:rsidP="0038743B">
            <w:pPr>
              <w:spacing w:after="0" w:line="240" w:lineRule="auto"/>
              <w:jc w:val="center"/>
              <w:rPr>
                <w:rFonts w:ascii="Times New Roman" w:hAnsi="Times New Roman"/>
                <w:sz w:val="20"/>
                <w:szCs w:val="20"/>
              </w:rPr>
            </w:pPr>
            <w:r w:rsidRPr="009F144B">
              <w:rPr>
                <w:rFonts w:ascii="Times New Roman" w:hAnsi="Times New Roman"/>
                <w:sz w:val="20"/>
                <w:szCs w:val="20"/>
              </w:rPr>
              <w:t>Cunoștințe</w:t>
            </w:r>
          </w:p>
        </w:tc>
        <w:tc>
          <w:tcPr>
            <w:tcW w:w="9161" w:type="dxa"/>
          </w:tcPr>
          <w:p w14:paraId="17583CA9" w14:textId="77777777" w:rsidR="007B605A" w:rsidRPr="009F144B" w:rsidRDefault="007B605A" w:rsidP="007B605A">
            <w:pPr>
              <w:pStyle w:val="ListParagraph"/>
              <w:numPr>
                <w:ilvl w:val="0"/>
                <w:numId w:val="45"/>
              </w:numPr>
              <w:spacing w:after="0" w:line="240" w:lineRule="auto"/>
              <w:ind w:right="-288"/>
              <w:rPr>
                <w:rFonts w:ascii="Times New Roman" w:hAnsi="Times New Roman"/>
                <w:sz w:val="20"/>
                <w:szCs w:val="20"/>
              </w:rPr>
            </w:pPr>
            <w:r w:rsidRPr="009F144B">
              <w:rPr>
                <w:rFonts w:ascii="Times New Roman" w:hAnsi="Times New Roman"/>
                <w:sz w:val="20"/>
                <w:szCs w:val="20"/>
              </w:rPr>
              <w:t>Identifica factorii care influențează învățarea în educația fizică și sport, inclusiv motivatia, retentia, transferul și autoreglarea.</w:t>
            </w:r>
          </w:p>
          <w:p w14:paraId="2F1BD4A2" w14:textId="77777777" w:rsidR="007B605A" w:rsidRPr="009F144B" w:rsidRDefault="007B605A" w:rsidP="007B605A">
            <w:pPr>
              <w:pStyle w:val="ListParagraph"/>
              <w:numPr>
                <w:ilvl w:val="0"/>
                <w:numId w:val="45"/>
              </w:numPr>
              <w:spacing w:after="0" w:line="240" w:lineRule="auto"/>
              <w:ind w:right="-288"/>
              <w:rPr>
                <w:rFonts w:ascii="Times New Roman" w:hAnsi="Times New Roman"/>
                <w:sz w:val="20"/>
                <w:szCs w:val="20"/>
              </w:rPr>
            </w:pPr>
            <w:r w:rsidRPr="009F144B">
              <w:rPr>
                <w:rFonts w:ascii="Times New Roman" w:hAnsi="Times New Roman"/>
                <w:sz w:val="20"/>
                <w:szCs w:val="20"/>
              </w:rPr>
              <w:t>Înțelegerea impactului feedback-ului asupra procesului de învățare, dezvoltării abilităților motrice și îmbunătățirii performanței.</w:t>
            </w:r>
          </w:p>
          <w:p w14:paraId="6D8C346F" w14:textId="77777777" w:rsidR="007B605A" w:rsidRPr="009F144B" w:rsidRDefault="007B605A" w:rsidP="007B605A">
            <w:pPr>
              <w:pStyle w:val="ListParagraph"/>
              <w:numPr>
                <w:ilvl w:val="0"/>
                <w:numId w:val="45"/>
              </w:numPr>
              <w:spacing w:after="0" w:line="240" w:lineRule="auto"/>
              <w:ind w:right="-288"/>
              <w:rPr>
                <w:rFonts w:ascii="Times New Roman" w:hAnsi="Times New Roman"/>
                <w:sz w:val="20"/>
                <w:szCs w:val="20"/>
              </w:rPr>
            </w:pPr>
            <w:proofErr w:type="spellStart"/>
            <w:r w:rsidRPr="009F144B">
              <w:rPr>
                <w:rFonts w:ascii="Times New Roman" w:hAnsi="Times New Roman"/>
                <w:sz w:val="20"/>
                <w:szCs w:val="20"/>
                <w:lang w:val="en-US"/>
              </w:rPr>
              <w:t>Întelegerea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principiilor</w:t>
            </w:r>
            <w:proofErr w:type="spellEnd"/>
            <w:r w:rsidRPr="009F144B">
              <w:rPr>
                <w:rFonts w:ascii="Times New Roman" w:hAnsi="Times New Roman"/>
                <w:sz w:val="20"/>
                <w:szCs w:val="20"/>
                <w:lang w:val="en-US"/>
              </w:rPr>
              <w:t xml:space="preserve"> de </w:t>
            </w:r>
            <w:proofErr w:type="spellStart"/>
            <w:r w:rsidRPr="009F144B">
              <w:rPr>
                <w:rFonts w:ascii="Times New Roman" w:hAnsi="Times New Roman"/>
                <w:sz w:val="20"/>
                <w:szCs w:val="20"/>
                <w:lang w:val="en-US"/>
              </w:rPr>
              <w:t>comunicare</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eficientă</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și</w:t>
            </w:r>
            <w:proofErr w:type="spellEnd"/>
            <w:r w:rsidRPr="009F144B">
              <w:rPr>
                <w:rFonts w:ascii="Times New Roman" w:hAnsi="Times New Roman"/>
                <w:sz w:val="20"/>
                <w:szCs w:val="20"/>
                <w:lang w:val="en-US"/>
              </w:rPr>
              <w:t xml:space="preserve"> a </w:t>
            </w:r>
            <w:proofErr w:type="spellStart"/>
            <w:r w:rsidRPr="009F144B">
              <w:rPr>
                <w:rFonts w:ascii="Times New Roman" w:hAnsi="Times New Roman"/>
                <w:sz w:val="20"/>
                <w:szCs w:val="20"/>
                <w:lang w:val="en-US"/>
              </w:rPr>
              <w:t>dinamicii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relațiilor</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interpersonale</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în</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mediul</w:t>
            </w:r>
            <w:proofErr w:type="spellEnd"/>
            <w:r w:rsidRPr="009F144B">
              <w:rPr>
                <w:rFonts w:ascii="Times New Roman" w:hAnsi="Times New Roman"/>
                <w:sz w:val="20"/>
                <w:szCs w:val="20"/>
                <w:lang w:val="en-US"/>
              </w:rPr>
              <w:t xml:space="preserve"> academic </w:t>
            </w:r>
            <w:proofErr w:type="spellStart"/>
            <w:r w:rsidRPr="009F144B">
              <w:rPr>
                <w:rFonts w:ascii="Times New Roman" w:hAnsi="Times New Roman"/>
                <w:sz w:val="20"/>
                <w:szCs w:val="20"/>
                <w:lang w:val="en-US"/>
              </w:rPr>
              <w:t>și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sportiv</w:t>
            </w:r>
            <w:proofErr w:type="spellEnd"/>
            <w:r w:rsidRPr="009F144B">
              <w:rPr>
                <w:rFonts w:ascii="Times New Roman" w:hAnsi="Times New Roman"/>
                <w:sz w:val="20"/>
                <w:szCs w:val="20"/>
                <w:lang w:val="en-US"/>
              </w:rPr>
              <w:t>.</w:t>
            </w:r>
          </w:p>
          <w:p w14:paraId="0AE3CD64" w14:textId="345CF769" w:rsidR="000F327D" w:rsidRPr="009F144B" w:rsidRDefault="007B605A" w:rsidP="007B605A">
            <w:pPr>
              <w:pStyle w:val="ListParagraph"/>
              <w:numPr>
                <w:ilvl w:val="0"/>
                <w:numId w:val="45"/>
              </w:numPr>
              <w:spacing w:after="0" w:line="240" w:lineRule="auto"/>
              <w:ind w:right="-288"/>
              <w:rPr>
                <w:rFonts w:ascii="Times New Roman" w:hAnsi="Times New Roman"/>
                <w:sz w:val="20"/>
                <w:szCs w:val="20"/>
              </w:rPr>
            </w:pPr>
            <w:r w:rsidRPr="009F144B">
              <w:rPr>
                <w:rFonts w:ascii="Times New Roman" w:hAnsi="Times New Roman"/>
                <w:sz w:val="20"/>
                <w:szCs w:val="20"/>
              </w:rPr>
              <w:t>Familiarizarea cu tehnicile de leadership educațional pentru coordonarea echipelor de elevi/sportivi în activitățile sportive și academice.</w:t>
            </w:r>
          </w:p>
        </w:tc>
      </w:tr>
      <w:tr w:rsidR="00694AF7" w:rsidRPr="009F144B" w14:paraId="7B9177B3" w14:textId="77777777" w:rsidTr="00935039">
        <w:trPr>
          <w:trHeight w:val="1304"/>
          <w:jc w:val="center"/>
        </w:trPr>
        <w:tc>
          <w:tcPr>
            <w:tcW w:w="675" w:type="dxa"/>
            <w:textDirection w:val="btLr"/>
          </w:tcPr>
          <w:p w14:paraId="3D8622BA" w14:textId="77777777" w:rsidR="00694AF7" w:rsidRPr="009F144B" w:rsidRDefault="00694AF7" w:rsidP="0038743B">
            <w:pPr>
              <w:spacing w:after="0" w:line="240" w:lineRule="auto"/>
              <w:jc w:val="center"/>
              <w:rPr>
                <w:rFonts w:ascii="Times New Roman" w:hAnsi="Times New Roman"/>
                <w:sz w:val="20"/>
                <w:szCs w:val="20"/>
              </w:rPr>
            </w:pPr>
            <w:r w:rsidRPr="009F144B">
              <w:rPr>
                <w:rFonts w:ascii="Times New Roman" w:hAnsi="Times New Roman"/>
                <w:sz w:val="20"/>
                <w:szCs w:val="20"/>
              </w:rPr>
              <w:t>Aptitudini</w:t>
            </w:r>
          </w:p>
        </w:tc>
        <w:tc>
          <w:tcPr>
            <w:tcW w:w="9161" w:type="dxa"/>
          </w:tcPr>
          <w:p w14:paraId="3C7BDB84"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Utilizarea tehnicilor de comunicare eficientă pentru a motiva elevii în procesul de învățare.</w:t>
            </w:r>
          </w:p>
          <w:p w14:paraId="76A124A7"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Aplicarea unor strategii diferențiate de predare pentru a sprijini elevii cu ritmuri de învățare diferite.</w:t>
            </w:r>
          </w:p>
          <w:p w14:paraId="1F08025F"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Crearea unor programe individualizate de antrenament sau instruire pentru maximizarea progresului elevilor.</w:t>
            </w:r>
          </w:p>
          <w:p w14:paraId="114FB8FA"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Dezvoltarea capacității de a oferi feedback specific și adaptat nivelului de performanță al fiecărui elev sau sportiv.</w:t>
            </w:r>
          </w:p>
          <w:p w14:paraId="3A7806B8"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Utilizeaza si aplica instrumente de evaluare pentru a oferi un feedback precis și relevant.</w:t>
            </w:r>
          </w:p>
          <w:p w14:paraId="6C334755"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proofErr w:type="spellStart"/>
            <w:r w:rsidRPr="009F144B">
              <w:rPr>
                <w:rFonts w:ascii="Times New Roman" w:hAnsi="Times New Roman"/>
                <w:sz w:val="20"/>
                <w:szCs w:val="20"/>
                <w:lang w:val="en-US"/>
              </w:rPr>
              <w:t>Aplicarea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strategiilor</w:t>
            </w:r>
            <w:proofErr w:type="spellEnd"/>
            <w:r w:rsidRPr="009F144B">
              <w:rPr>
                <w:rFonts w:ascii="Times New Roman" w:hAnsi="Times New Roman"/>
                <w:sz w:val="20"/>
                <w:szCs w:val="20"/>
                <w:lang w:val="en-US"/>
              </w:rPr>
              <w:t xml:space="preserve"> de </w:t>
            </w:r>
            <w:proofErr w:type="spellStart"/>
            <w:r w:rsidRPr="009F144B">
              <w:rPr>
                <w:rFonts w:ascii="Times New Roman" w:hAnsi="Times New Roman"/>
                <w:sz w:val="20"/>
                <w:szCs w:val="20"/>
                <w:lang w:val="en-US"/>
              </w:rPr>
              <w:t>rezolvare</w:t>
            </w:r>
            <w:proofErr w:type="spellEnd"/>
            <w:r w:rsidRPr="009F144B">
              <w:rPr>
                <w:rFonts w:ascii="Times New Roman" w:hAnsi="Times New Roman"/>
                <w:sz w:val="20"/>
                <w:szCs w:val="20"/>
                <w:lang w:val="en-US"/>
              </w:rPr>
              <w:t xml:space="preserve"> a </w:t>
            </w:r>
            <w:proofErr w:type="spellStart"/>
            <w:r w:rsidRPr="009F144B">
              <w:rPr>
                <w:rFonts w:ascii="Times New Roman" w:hAnsi="Times New Roman"/>
                <w:sz w:val="20"/>
                <w:szCs w:val="20"/>
                <w:lang w:val="en-US"/>
              </w:rPr>
              <w:t>conflictelor</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și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mediere</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între</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elevi</w:t>
            </w:r>
            <w:proofErr w:type="spellEnd"/>
            <w:r w:rsidRPr="009F144B">
              <w:rPr>
                <w:rFonts w:ascii="Times New Roman" w:hAnsi="Times New Roman"/>
                <w:sz w:val="20"/>
                <w:szCs w:val="20"/>
                <w:lang w:val="en-US"/>
              </w:rPr>
              <w:t>/</w:t>
            </w:r>
            <w:proofErr w:type="spellStart"/>
            <w:r w:rsidRPr="009F144B">
              <w:rPr>
                <w:rFonts w:ascii="Times New Roman" w:hAnsi="Times New Roman"/>
                <w:sz w:val="20"/>
                <w:szCs w:val="20"/>
                <w:lang w:val="en-US"/>
              </w:rPr>
              <w:t>sportivi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pentru</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îmbunătățirea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relațiilor</w:t>
            </w:r>
            <w:proofErr w:type="spellEnd"/>
            <w:r w:rsidRPr="009F144B">
              <w:rPr>
                <w:rFonts w:ascii="Times New Roman" w:hAnsi="Times New Roman"/>
                <w:sz w:val="20"/>
                <w:szCs w:val="20"/>
                <w:lang w:val="en-US"/>
              </w:rPr>
              <w:t xml:space="preserve"> din </w:t>
            </w:r>
            <w:proofErr w:type="spellStart"/>
            <w:r w:rsidRPr="009F144B">
              <w:rPr>
                <w:rFonts w:ascii="Times New Roman" w:hAnsi="Times New Roman"/>
                <w:sz w:val="20"/>
                <w:szCs w:val="20"/>
                <w:lang w:val="en-US"/>
              </w:rPr>
              <w:t>grup</w:t>
            </w:r>
            <w:proofErr w:type="spellEnd"/>
            <w:r w:rsidRPr="009F144B">
              <w:rPr>
                <w:rFonts w:ascii="Times New Roman" w:hAnsi="Times New Roman"/>
                <w:sz w:val="20"/>
                <w:szCs w:val="20"/>
                <w:lang w:val="en-US"/>
              </w:rPr>
              <w:t>.</w:t>
            </w:r>
          </w:p>
          <w:p w14:paraId="04B053F4" w14:textId="2DC15053" w:rsidR="000F327D" w:rsidRPr="009F144B" w:rsidRDefault="007B605A" w:rsidP="007B605A">
            <w:pPr>
              <w:pStyle w:val="ListParagraph"/>
              <w:numPr>
                <w:ilvl w:val="0"/>
                <w:numId w:val="45"/>
              </w:numPr>
              <w:spacing w:after="0" w:line="240" w:lineRule="auto"/>
              <w:rPr>
                <w:rFonts w:ascii="Times New Roman" w:hAnsi="Times New Roman"/>
                <w:sz w:val="20"/>
                <w:szCs w:val="20"/>
              </w:rPr>
            </w:pPr>
            <w:proofErr w:type="spellStart"/>
            <w:r w:rsidRPr="009F144B">
              <w:rPr>
                <w:rFonts w:ascii="Times New Roman" w:hAnsi="Times New Roman"/>
                <w:sz w:val="20"/>
                <w:szCs w:val="20"/>
                <w:lang w:val="en-US"/>
              </w:rPr>
              <w:t>Dezvoltarea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capacității</w:t>
            </w:r>
            <w:proofErr w:type="spellEnd"/>
            <w:r w:rsidRPr="009F144B">
              <w:rPr>
                <w:rFonts w:ascii="Times New Roman" w:hAnsi="Times New Roman"/>
                <w:sz w:val="20"/>
                <w:szCs w:val="20"/>
                <w:lang w:val="en-US"/>
              </w:rPr>
              <w:t xml:space="preserve"> de a </w:t>
            </w:r>
            <w:proofErr w:type="spellStart"/>
            <w:r w:rsidRPr="009F144B">
              <w:rPr>
                <w:rFonts w:ascii="Times New Roman" w:hAnsi="Times New Roman"/>
                <w:sz w:val="20"/>
                <w:szCs w:val="20"/>
                <w:lang w:val="en-US"/>
              </w:rPr>
              <w:t>interacționa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pozitiv</w:t>
            </w:r>
            <w:proofErr w:type="spellEnd"/>
            <w:r w:rsidRPr="009F144B">
              <w:rPr>
                <w:rFonts w:ascii="Times New Roman" w:hAnsi="Times New Roman"/>
                <w:sz w:val="20"/>
                <w:szCs w:val="20"/>
                <w:lang w:val="en-US"/>
              </w:rPr>
              <w:t xml:space="preserve"> cu </w:t>
            </w:r>
            <w:proofErr w:type="spellStart"/>
            <w:r w:rsidRPr="009F144B">
              <w:rPr>
                <w:rFonts w:ascii="Times New Roman" w:hAnsi="Times New Roman"/>
                <w:sz w:val="20"/>
                <w:szCs w:val="20"/>
                <w:lang w:val="en-US"/>
              </w:rPr>
              <w:t>elevii</w:t>
            </w:r>
            <w:proofErr w:type="spellEnd"/>
            <w:r w:rsidRPr="009F144B">
              <w:rPr>
                <w:rFonts w:ascii="Times New Roman" w:hAnsi="Times New Roman"/>
                <w:sz w:val="20"/>
                <w:szCs w:val="20"/>
                <w:lang w:val="en-US"/>
              </w:rPr>
              <w:t>/</w:t>
            </w:r>
            <w:proofErr w:type="spellStart"/>
            <w:r w:rsidRPr="009F144B">
              <w:rPr>
                <w:rFonts w:ascii="Times New Roman" w:hAnsi="Times New Roman"/>
                <w:sz w:val="20"/>
                <w:szCs w:val="20"/>
                <w:lang w:val="en-US"/>
              </w:rPr>
              <w:t>sportivii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utilizând</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metode</w:t>
            </w:r>
            <w:proofErr w:type="spellEnd"/>
            <w:r w:rsidRPr="009F144B">
              <w:rPr>
                <w:rFonts w:ascii="Times New Roman" w:hAnsi="Times New Roman"/>
                <w:sz w:val="20"/>
                <w:szCs w:val="20"/>
                <w:lang w:val="en-US"/>
              </w:rPr>
              <w:t xml:space="preserve"> de </w:t>
            </w:r>
            <w:proofErr w:type="spellStart"/>
            <w:r w:rsidRPr="009F144B">
              <w:rPr>
                <w:rFonts w:ascii="Times New Roman" w:hAnsi="Times New Roman"/>
                <w:sz w:val="20"/>
                <w:szCs w:val="20"/>
                <w:lang w:val="en-US"/>
              </w:rPr>
              <w:t>comunicare</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clară</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empatică</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și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motivațională</w:t>
            </w:r>
            <w:proofErr w:type="spellEnd"/>
            <w:r w:rsidRPr="009F144B">
              <w:rPr>
                <w:rFonts w:ascii="Times New Roman" w:hAnsi="Times New Roman"/>
                <w:sz w:val="20"/>
                <w:szCs w:val="20"/>
                <w:lang w:val="en-US"/>
              </w:rPr>
              <w:t>.</w:t>
            </w:r>
          </w:p>
        </w:tc>
      </w:tr>
      <w:tr w:rsidR="00694AF7" w:rsidRPr="009F144B" w14:paraId="37BB9EF0" w14:textId="77777777" w:rsidTr="0030557E">
        <w:tblPrEx>
          <w:tblLook w:val="04A0" w:firstRow="1" w:lastRow="0" w:firstColumn="1" w:lastColumn="0" w:noHBand="0" w:noVBand="1"/>
        </w:tblPrEx>
        <w:trPr>
          <w:trHeight w:val="1241"/>
          <w:jc w:val="center"/>
        </w:trPr>
        <w:tc>
          <w:tcPr>
            <w:tcW w:w="675" w:type="dxa"/>
            <w:textDirection w:val="btLr"/>
          </w:tcPr>
          <w:p w14:paraId="16AA19D9" w14:textId="77777777" w:rsidR="00694AF7" w:rsidRPr="009F144B" w:rsidRDefault="00694AF7" w:rsidP="0038743B">
            <w:pPr>
              <w:spacing w:after="0" w:line="240" w:lineRule="auto"/>
              <w:jc w:val="center"/>
              <w:rPr>
                <w:rFonts w:ascii="Times New Roman" w:hAnsi="Times New Roman"/>
                <w:sz w:val="20"/>
                <w:szCs w:val="20"/>
              </w:rPr>
            </w:pPr>
            <w:r w:rsidRPr="009F144B">
              <w:rPr>
                <w:rFonts w:ascii="Times New Roman" w:hAnsi="Times New Roman"/>
                <w:sz w:val="20"/>
                <w:szCs w:val="20"/>
              </w:rPr>
              <w:t>Responsabilitate și autonomie</w:t>
            </w:r>
          </w:p>
        </w:tc>
        <w:tc>
          <w:tcPr>
            <w:tcW w:w="9161" w:type="dxa"/>
          </w:tcPr>
          <w:p w14:paraId="38806B58"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Asumarea responsabilității pentru îmbunătățirea continuă a procesului de predare și învățare în educația fizică și sport.</w:t>
            </w:r>
          </w:p>
          <w:p w14:paraId="31A2CE5C"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Crearea unui mediu de învățare incluziv și favorabil dezvoltării competențelor fizice și psihomotrice.</w:t>
            </w:r>
          </w:p>
          <w:p w14:paraId="4DD36C86"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Dezvoltarea inițiativei pentru utilizarea tehnologiilor moderne în susținerea procesului educațional sportiv.</w:t>
            </w:r>
          </w:p>
          <w:p w14:paraId="42F726FF"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Asumarea responsabilității pentru utilizarea unui feedback obiectiv și motivant în procesul educațional și sportiv.</w:t>
            </w:r>
          </w:p>
          <w:p w14:paraId="1E9FE812"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r w:rsidRPr="009F144B">
              <w:rPr>
                <w:rFonts w:ascii="Times New Roman" w:hAnsi="Times New Roman"/>
                <w:sz w:val="20"/>
                <w:szCs w:val="20"/>
              </w:rPr>
              <w:t>Dezvoltarea inițiativei pentru integrarea tehnologiilor moderne în oferirea unui feedback instantaneu și personalizat.</w:t>
            </w:r>
          </w:p>
          <w:p w14:paraId="7796AF6F"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proofErr w:type="spellStart"/>
            <w:r w:rsidRPr="009F144B">
              <w:rPr>
                <w:rFonts w:ascii="Times New Roman" w:hAnsi="Times New Roman"/>
                <w:sz w:val="20"/>
                <w:szCs w:val="20"/>
                <w:lang w:val="en-US"/>
              </w:rPr>
              <w:t>Asumarea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responsabilității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pentru</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crearea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unui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mediu</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educațional</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sigur</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incluziv</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și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bazat</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pe</w:t>
            </w:r>
            <w:proofErr w:type="spellEnd"/>
            <w:r w:rsidRPr="009F144B">
              <w:rPr>
                <w:rFonts w:ascii="Times New Roman" w:hAnsi="Times New Roman"/>
                <w:sz w:val="20"/>
                <w:szCs w:val="20"/>
                <w:lang w:val="en-US"/>
              </w:rPr>
              <w:t xml:space="preserve"> respect </w:t>
            </w:r>
            <w:proofErr w:type="spellStart"/>
            <w:r w:rsidRPr="009F144B">
              <w:rPr>
                <w:rFonts w:ascii="Times New Roman" w:hAnsi="Times New Roman"/>
                <w:sz w:val="20"/>
                <w:szCs w:val="20"/>
                <w:lang w:val="en-US"/>
              </w:rPr>
              <w:t>reciproc</w:t>
            </w:r>
            <w:proofErr w:type="spellEnd"/>
            <w:r w:rsidRPr="009F144B">
              <w:rPr>
                <w:rFonts w:ascii="Times New Roman" w:hAnsi="Times New Roman"/>
                <w:sz w:val="20"/>
                <w:szCs w:val="20"/>
                <w:lang w:val="en-US"/>
              </w:rPr>
              <w:t>.</w:t>
            </w:r>
          </w:p>
          <w:p w14:paraId="6AD53EAA" w14:textId="77777777" w:rsidR="007B605A" w:rsidRPr="009F144B" w:rsidRDefault="007B605A" w:rsidP="007B605A">
            <w:pPr>
              <w:pStyle w:val="ListParagraph"/>
              <w:numPr>
                <w:ilvl w:val="0"/>
                <w:numId w:val="45"/>
              </w:numPr>
              <w:spacing w:after="0" w:line="240" w:lineRule="auto"/>
              <w:rPr>
                <w:rFonts w:ascii="Times New Roman" w:hAnsi="Times New Roman"/>
                <w:sz w:val="20"/>
                <w:szCs w:val="20"/>
              </w:rPr>
            </w:pPr>
            <w:proofErr w:type="spellStart"/>
            <w:r w:rsidRPr="009F144B">
              <w:rPr>
                <w:rFonts w:ascii="Times New Roman" w:hAnsi="Times New Roman"/>
                <w:sz w:val="20"/>
                <w:szCs w:val="20"/>
                <w:lang w:val="en-US"/>
              </w:rPr>
              <w:t>Promovarea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unei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abordări</w:t>
            </w:r>
            <w:proofErr w:type="spellEnd"/>
            <w:r w:rsidRPr="009F144B">
              <w:rPr>
                <w:rFonts w:ascii="Times New Roman" w:hAnsi="Times New Roman"/>
                <w:sz w:val="20"/>
                <w:szCs w:val="20"/>
                <w:lang w:val="en-US"/>
              </w:rPr>
              <w:t xml:space="preserve"> proactive </w:t>
            </w:r>
            <w:proofErr w:type="spellStart"/>
            <w:r w:rsidRPr="009F144B">
              <w:rPr>
                <w:rFonts w:ascii="Times New Roman" w:hAnsi="Times New Roman"/>
                <w:sz w:val="20"/>
                <w:szCs w:val="20"/>
                <w:lang w:val="en-US"/>
              </w:rPr>
              <w:t>în</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gestionarea</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relațiilor</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elevilor</w:t>
            </w:r>
            <w:proofErr w:type="spellEnd"/>
            <w:r w:rsidRPr="009F144B">
              <w:rPr>
                <w:rFonts w:ascii="Times New Roman" w:hAnsi="Times New Roman"/>
                <w:sz w:val="20"/>
                <w:szCs w:val="20"/>
                <w:lang w:val="en-US"/>
              </w:rPr>
              <w:t>/</w:t>
            </w:r>
            <w:proofErr w:type="spellStart"/>
            <w:r w:rsidRPr="009F144B">
              <w:rPr>
                <w:rFonts w:ascii="Times New Roman" w:hAnsi="Times New Roman"/>
                <w:sz w:val="20"/>
                <w:szCs w:val="20"/>
                <w:lang w:val="en-US"/>
              </w:rPr>
              <w:t>sportivilor</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prin</w:t>
            </w:r>
            <w:proofErr w:type="spellEnd"/>
            <w:r w:rsidRPr="009F144B">
              <w:rPr>
                <w:rFonts w:ascii="Times New Roman" w:hAnsi="Times New Roman"/>
                <w:sz w:val="20"/>
                <w:szCs w:val="20"/>
                <w:lang w:val="en-US"/>
              </w:rPr>
              <w:t xml:space="preserve"> feedback </w:t>
            </w:r>
            <w:proofErr w:type="spellStart"/>
            <w:r w:rsidRPr="009F144B">
              <w:rPr>
                <w:rFonts w:ascii="Times New Roman" w:hAnsi="Times New Roman"/>
                <w:sz w:val="20"/>
                <w:szCs w:val="20"/>
                <w:lang w:val="en-US"/>
              </w:rPr>
              <w:t>constructiv</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și</w:t>
            </w:r>
            <w:proofErr w:type="spellEnd"/>
            <w:r w:rsidRPr="009F144B">
              <w:rPr>
                <w:rFonts w:ascii="Times New Roman" w:hAnsi="Times New Roman"/>
                <w:sz w:val="20"/>
                <w:szCs w:val="20"/>
                <w:lang w:val="en-US"/>
              </w:rPr>
              <w:t xml:space="preserve"> </w:t>
            </w:r>
            <w:proofErr w:type="spellStart"/>
            <w:r w:rsidRPr="009F144B">
              <w:rPr>
                <w:rFonts w:ascii="Times New Roman" w:hAnsi="Times New Roman"/>
                <w:sz w:val="20"/>
                <w:szCs w:val="20"/>
                <w:lang w:val="en-US"/>
              </w:rPr>
              <w:t>activități</w:t>
            </w:r>
            <w:proofErr w:type="spellEnd"/>
            <w:r w:rsidRPr="009F144B">
              <w:rPr>
                <w:rFonts w:ascii="Times New Roman" w:hAnsi="Times New Roman"/>
                <w:sz w:val="20"/>
                <w:szCs w:val="20"/>
                <w:lang w:val="en-US"/>
              </w:rPr>
              <w:t xml:space="preserve"> de </w:t>
            </w:r>
            <w:proofErr w:type="spellStart"/>
            <w:r w:rsidRPr="009F144B">
              <w:rPr>
                <w:rFonts w:ascii="Times New Roman" w:hAnsi="Times New Roman"/>
                <w:sz w:val="20"/>
                <w:szCs w:val="20"/>
                <w:lang w:val="en-US"/>
              </w:rPr>
              <w:t>mentorat</w:t>
            </w:r>
            <w:proofErr w:type="spellEnd"/>
            <w:r w:rsidRPr="009F144B">
              <w:rPr>
                <w:rFonts w:ascii="Times New Roman" w:hAnsi="Times New Roman"/>
                <w:sz w:val="20"/>
                <w:szCs w:val="20"/>
                <w:lang w:val="en-US"/>
              </w:rPr>
              <w:t>.</w:t>
            </w:r>
          </w:p>
          <w:p w14:paraId="0A31E8C6" w14:textId="3BA4586C" w:rsidR="000F327D" w:rsidRPr="009F144B" w:rsidRDefault="000F327D" w:rsidP="0038743B">
            <w:pPr>
              <w:spacing w:after="0" w:line="240" w:lineRule="auto"/>
              <w:jc w:val="both"/>
              <w:rPr>
                <w:rFonts w:ascii="Times New Roman" w:hAnsi="Times New Roman"/>
                <w:sz w:val="20"/>
                <w:szCs w:val="20"/>
              </w:rPr>
            </w:pPr>
          </w:p>
        </w:tc>
      </w:tr>
    </w:tbl>
    <w:p w14:paraId="4C811C8A" w14:textId="77777777" w:rsidR="00870A37" w:rsidRDefault="00870A37" w:rsidP="00471EFE">
      <w:pPr>
        <w:spacing w:line="240" w:lineRule="auto"/>
        <w:ind w:firstLine="708"/>
        <w:rPr>
          <w:rFonts w:ascii="Times New Roman" w:hAnsi="Times New Roman"/>
          <w:b/>
          <w:bCs/>
          <w:sz w:val="20"/>
          <w:szCs w:val="20"/>
        </w:rPr>
      </w:pPr>
    </w:p>
    <w:p w14:paraId="33CD4111" w14:textId="2B9D4C33"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76118B97" w14:textId="77777777"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1A25175F" w14:textId="77777777"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1BFE4BBD" w14:textId="05AC5C4B"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Prezentările utilizează imagini și scheme, astfel încât informațiile să fie ușor de înțeles și asimilat.</w:t>
      </w:r>
    </w:p>
    <w:p w14:paraId="405D596D" w14:textId="583C7C91" w:rsidR="00B27384" w:rsidRDefault="00B27384" w:rsidP="00B27384">
      <w:pPr>
        <w:spacing w:after="0" w:line="240" w:lineRule="auto"/>
        <w:ind w:firstLine="708"/>
        <w:jc w:val="both"/>
        <w:rPr>
          <w:rFonts w:ascii="Times New Roman" w:hAnsi="Times New Roman"/>
          <w:sz w:val="24"/>
          <w:szCs w:val="24"/>
        </w:rPr>
      </w:pPr>
    </w:p>
    <w:p w14:paraId="14E3C1E9" w14:textId="4EB1C74A" w:rsidR="00471EFE" w:rsidRDefault="00471EFE" w:rsidP="000B3BD0">
      <w:pPr>
        <w:spacing w:after="0" w:line="240" w:lineRule="auto"/>
        <w:rPr>
          <w:rFonts w:ascii="Times New Roman" w:hAnsi="Times New Roman"/>
          <w:b/>
          <w:sz w:val="20"/>
          <w:szCs w:val="20"/>
        </w:rPr>
      </w:pPr>
    </w:p>
    <w:p w14:paraId="15374B29" w14:textId="054B1F3E" w:rsidR="009F144B" w:rsidRDefault="009F144B" w:rsidP="000B3BD0">
      <w:pPr>
        <w:spacing w:after="0" w:line="240" w:lineRule="auto"/>
        <w:rPr>
          <w:rFonts w:ascii="Times New Roman" w:hAnsi="Times New Roman"/>
          <w:b/>
          <w:sz w:val="20"/>
          <w:szCs w:val="20"/>
        </w:rPr>
      </w:pPr>
    </w:p>
    <w:p w14:paraId="2DFA3B9B" w14:textId="73CD77FB" w:rsidR="009F144B" w:rsidRDefault="009F144B" w:rsidP="000B3BD0">
      <w:pPr>
        <w:spacing w:after="0" w:line="240" w:lineRule="auto"/>
        <w:rPr>
          <w:rFonts w:ascii="Times New Roman" w:hAnsi="Times New Roman"/>
          <w:b/>
          <w:sz w:val="20"/>
          <w:szCs w:val="20"/>
        </w:rPr>
      </w:pPr>
    </w:p>
    <w:p w14:paraId="2C80CDBF" w14:textId="5E53CA43" w:rsidR="009F144B" w:rsidRDefault="009F144B" w:rsidP="000B3BD0">
      <w:pPr>
        <w:spacing w:after="0" w:line="240" w:lineRule="auto"/>
        <w:rPr>
          <w:rFonts w:ascii="Times New Roman" w:hAnsi="Times New Roman"/>
          <w:b/>
          <w:sz w:val="20"/>
          <w:szCs w:val="20"/>
        </w:rPr>
      </w:pPr>
    </w:p>
    <w:p w14:paraId="4F8348E0" w14:textId="7A8F9FB9" w:rsidR="00B64CEE" w:rsidRDefault="00B64CEE" w:rsidP="000B3BD0">
      <w:pPr>
        <w:spacing w:after="0" w:line="240" w:lineRule="auto"/>
        <w:rPr>
          <w:rFonts w:ascii="Times New Roman" w:hAnsi="Times New Roman"/>
          <w:b/>
          <w:sz w:val="20"/>
          <w:szCs w:val="20"/>
        </w:rPr>
      </w:pPr>
    </w:p>
    <w:p w14:paraId="72EF810D" w14:textId="77777777" w:rsidR="00B64CEE" w:rsidRDefault="00B64CEE" w:rsidP="000B3BD0">
      <w:pPr>
        <w:spacing w:after="0" w:line="240" w:lineRule="auto"/>
        <w:rPr>
          <w:rFonts w:ascii="Times New Roman" w:hAnsi="Times New Roman"/>
          <w:b/>
          <w:sz w:val="20"/>
          <w:szCs w:val="20"/>
        </w:rPr>
      </w:pPr>
    </w:p>
    <w:p w14:paraId="1C90AD01" w14:textId="77777777" w:rsidR="009F144B" w:rsidRDefault="009F144B" w:rsidP="000B3BD0">
      <w:pPr>
        <w:spacing w:after="0" w:line="240" w:lineRule="auto"/>
        <w:rPr>
          <w:rFonts w:ascii="Times New Roman" w:hAnsi="Times New Roman"/>
          <w:b/>
          <w:sz w:val="20"/>
          <w:szCs w:val="20"/>
        </w:rPr>
      </w:pPr>
    </w:p>
    <w:p w14:paraId="0092C803" w14:textId="77777777" w:rsidR="00FD0711" w:rsidRPr="00694AF7" w:rsidRDefault="007927E2" w:rsidP="00870A37">
      <w:pPr>
        <w:spacing w:after="0" w:line="240" w:lineRule="auto"/>
        <w:ind w:firstLine="708"/>
        <w:rPr>
          <w:rFonts w:ascii="Times New Roman" w:hAnsi="Times New Roman"/>
          <w:b/>
          <w:sz w:val="20"/>
          <w:szCs w:val="20"/>
        </w:rPr>
      </w:pPr>
      <w:r w:rsidRPr="00694AF7">
        <w:rPr>
          <w:rFonts w:ascii="Times New Roman" w:hAnsi="Times New Roman"/>
          <w:b/>
          <w:sz w:val="20"/>
          <w:szCs w:val="20"/>
        </w:rPr>
        <w:lastRenderedPageBreak/>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9F144B" w14:paraId="72927BA8" w14:textId="77777777" w:rsidTr="00C96D8E">
        <w:trPr>
          <w:jc w:val="center"/>
        </w:trPr>
        <w:tc>
          <w:tcPr>
            <w:tcW w:w="10096" w:type="dxa"/>
            <w:gridSpan w:val="3"/>
            <w:vAlign w:val="center"/>
          </w:tcPr>
          <w:p w14:paraId="610E0995" w14:textId="77777777" w:rsidR="00AD6760" w:rsidRPr="009F144B" w:rsidRDefault="00AD6760" w:rsidP="0038743B">
            <w:pPr>
              <w:spacing w:after="0" w:line="240" w:lineRule="auto"/>
              <w:rPr>
                <w:rFonts w:ascii="Times New Roman" w:hAnsi="Times New Roman"/>
                <w:b/>
                <w:bCs/>
                <w:sz w:val="20"/>
                <w:szCs w:val="20"/>
              </w:rPr>
            </w:pPr>
            <w:r w:rsidRPr="009F144B">
              <w:rPr>
                <w:rFonts w:ascii="Times New Roman" w:hAnsi="Times New Roman"/>
                <w:b/>
                <w:bCs/>
                <w:sz w:val="20"/>
                <w:szCs w:val="20"/>
              </w:rPr>
              <w:t>CURS</w:t>
            </w:r>
          </w:p>
        </w:tc>
      </w:tr>
      <w:tr w:rsidR="00AD6760" w:rsidRPr="009F144B" w14:paraId="0E973DA0" w14:textId="77777777" w:rsidTr="00C96D8E">
        <w:trPr>
          <w:jc w:val="center"/>
        </w:trPr>
        <w:tc>
          <w:tcPr>
            <w:tcW w:w="1271" w:type="dxa"/>
            <w:vAlign w:val="center"/>
          </w:tcPr>
          <w:p w14:paraId="789ED6C3" w14:textId="77777777" w:rsidR="00AD6760" w:rsidRPr="009F144B" w:rsidRDefault="00AD6760" w:rsidP="009F144B">
            <w:pPr>
              <w:spacing w:after="0" w:line="240" w:lineRule="auto"/>
              <w:jc w:val="center"/>
              <w:rPr>
                <w:rFonts w:ascii="Times New Roman" w:hAnsi="Times New Roman"/>
                <w:b/>
                <w:bCs/>
                <w:sz w:val="20"/>
                <w:szCs w:val="20"/>
              </w:rPr>
            </w:pPr>
            <w:r w:rsidRPr="009F144B">
              <w:rPr>
                <w:rFonts w:ascii="Times New Roman" w:hAnsi="Times New Roman"/>
                <w:b/>
                <w:bCs/>
                <w:sz w:val="20"/>
                <w:szCs w:val="20"/>
              </w:rPr>
              <w:t>Capitolul</w:t>
            </w:r>
          </w:p>
        </w:tc>
        <w:tc>
          <w:tcPr>
            <w:tcW w:w="7974" w:type="dxa"/>
            <w:vAlign w:val="center"/>
          </w:tcPr>
          <w:p w14:paraId="00A1E510" w14:textId="77777777" w:rsidR="00AD6760" w:rsidRPr="009F144B" w:rsidRDefault="00AD6760" w:rsidP="009F144B">
            <w:pPr>
              <w:spacing w:after="0" w:line="240" w:lineRule="auto"/>
              <w:jc w:val="center"/>
              <w:rPr>
                <w:rFonts w:ascii="Times New Roman" w:hAnsi="Times New Roman"/>
                <w:b/>
                <w:bCs/>
                <w:sz w:val="20"/>
                <w:szCs w:val="20"/>
              </w:rPr>
            </w:pPr>
            <w:r w:rsidRPr="009F144B">
              <w:rPr>
                <w:rFonts w:ascii="Times New Roman" w:hAnsi="Times New Roman"/>
                <w:b/>
                <w:bCs/>
                <w:sz w:val="20"/>
                <w:szCs w:val="20"/>
              </w:rPr>
              <w:t>Con</w:t>
            </w:r>
            <w:r w:rsidR="001B1709" w:rsidRPr="009F144B">
              <w:rPr>
                <w:rFonts w:ascii="Times New Roman" w:hAnsi="Times New Roman"/>
                <w:b/>
                <w:bCs/>
                <w:sz w:val="20"/>
                <w:szCs w:val="20"/>
              </w:rPr>
              <w:t>ț</w:t>
            </w:r>
            <w:r w:rsidRPr="009F144B">
              <w:rPr>
                <w:rFonts w:ascii="Times New Roman" w:hAnsi="Times New Roman"/>
                <w:b/>
                <w:bCs/>
                <w:sz w:val="20"/>
                <w:szCs w:val="20"/>
              </w:rPr>
              <w:t>inutul</w:t>
            </w:r>
          </w:p>
        </w:tc>
        <w:tc>
          <w:tcPr>
            <w:tcW w:w="851" w:type="dxa"/>
            <w:vAlign w:val="center"/>
          </w:tcPr>
          <w:p w14:paraId="5DDD51C8" w14:textId="77777777" w:rsidR="00AD6760" w:rsidRPr="009F144B" w:rsidRDefault="00AD6760" w:rsidP="0038743B">
            <w:pPr>
              <w:spacing w:after="0" w:line="240" w:lineRule="auto"/>
              <w:jc w:val="center"/>
              <w:rPr>
                <w:rFonts w:ascii="Times New Roman" w:hAnsi="Times New Roman"/>
                <w:b/>
                <w:bCs/>
                <w:sz w:val="20"/>
                <w:szCs w:val="20"/>
              </w:rPr>
            </w:pPr>
            <w:r w:rsidRPr="009F144B">
              <w:rPr>
                <w:rFonts w:ascii="Times New Roman" w:hAnsi="Times New Roman"/>
                <w:b/>
                <w:bCs/>
                <w:sz w:val="20"/>
                <w:szCs w:val="20"/>
              </w:rPr>
              <w:t>Nr. ore</w:t>
            </w:r>
          </w:p>
        </w:tc>
      </w:tr>
      <w:tr w:rsidR="007B605A" w:rsidRPr="009F144B" w14:paraId="3D793060" w14:textId="77777777" w:rsidTr="00813100">
        <w:trPr>
          <w:jc w:val="center"/>
        </w:trPr>
        <w:tc>
          <w:tcPr>
            <w:tcW w:w="1271" w:type="dxa"/>
            <w:vAlign w:val="center"/>
          </w:tcPr>
          <w:p w14:paraId="5B23EB81" w14:textId="77777777" w:rsidR="007B605A" w:rsidRPr="009F144B" w:rsidRDefault="007B605A" w:rsidP="009F144B">
            <w:pPr>
              <w:spacing w:after="0" w:line="240" w:lineRule="auto"/>
              <w:jc w:val="center"/>
              <w:rPr>
                <w:rFonts w:ascii="Times New Roman" w:hAnsi="Times New Roman"/>
                <w:b/>
                <w:bCs/>
                <w:sz w:val="20"/>
                <w:szCs w:val="20"/>
              </w:rPr>
            </w:pPr>
            <w:r w:rsidRPr="009F144B">
              <w:rPr>
                <w:rFonts w:ascii="Times New Roman" w:hAnsi="Times New Roman"/>
                <w:b/>
                <w:bCs/>
                <w:sz w:val="20"/>
                <w:szCs w:val="20"/>
              </w:rPr>
              <w:t>1</w:t>
            </w:r>
          </w:p>
        </w:tc>
        <w:tc>
          <w:tcPr>
            <w:tcW w:w="7974" w:type="dxa"/>
            <w:vAlign w:val="center"/>
          </w:tcPr>
          <w:p w14:paraId="280B2549" w14:textId="0C51D568" w:rsidR="007B605A" w:rsidRPr="009F144B" w:rsidRDefault="007B605A" w:rsidP="009F144B">
            <w:pPr>
              <w:spacing w:after="0" w:line="240" w:lineRule="auto"/>
              <w:jc w:val="both"/>
              <w:rPr>
                <w:rFonts w:ascii="Times New Roman" w:hAnsi="Times New Roman"/>
                <w:sz w:val="20"/>
                <w:szCs w:val="20"/>
              </w:rPr>
            </w:pPr>
            <w:r w:rsidRPr="009F144B">
              <w:rPr>
                <w:rFonts w:ascii="Times New Roman" w:hAnsi="Times New Roman"/>
                <w:sz w:val="20"/>
                <w:szCs w:val="20"/>
              </w:rPr>
              <w:t xml:space="preserve">Sensuri, definiţii şi principii ale comunicării în activităţile sportive </w:t>
            </w:r>
          </w:p>
        </w:tc>
        <w:tc>
          <w:tcPr>
            <w:tcW w:w="851" w:type="dxa"/>
            <w:vAlign w:val="center"/>
          </w:tcPr>
          <w:p w14:paraId="4EA2252E" w14:textId="68BFD567"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sz w:val="20"/>
                <w:szCs w:val="20"/>
              </w:rPr>
              <w:t>2</w:t>
            </w:r>
          </w:p>
        </w:tc>
      </w:tr>
      <w:tr w:rsidR="007B605A" w:rsidRPr="009F144B" w14:paraId="4B6F1CDF" w14:textId="77777777" w:rsidTr="00813100">
        <w:trPr>
          <w:jc w:val="center"/>
        </w:trPr>
        <w:tc>
          <w:tcPr>
            <w:tcW w:w="1271" w:type="dxa"/>
            <w:vAlign w:val="center"/>
          </w:tcPr>
          <w:p w14:paraId="6D41A478" w14:textId="77777777" w:rsidR="007B605A" w:rsidRPr="009F144B" w:rsidRDefault="007B605A" w:rsidP="009F144B">
            <w:pPr>
              <w:spacing w:after="0" w:line="240" w:lineRule="auto"/>
              <w:jc w:val="center"/>
              <w:rPr>
                <w:rFonts w:ascii="Times New Roman" w:hAnsi="Times New Roman"/>
                <w:b/>
                <w:bCs/>
                <w:sz w:val="20"/>
                <w:szCs w:val="20"/>
              </w:rPr>
            </w:pPr>
            <w:r w:rsidRPr="009F144B">
              <w:rPr>
                <w:rFonts w:ascii="Times New Roman" w:hAnsi="Times New Roman"/>
                <w:b/>
                <w:bCs/>
                <w:sz w:val="20"/>
                <w:szCs w:val="20"/>
              </w:rPr>
              <w:t>2</w:t>
            </w:r>
          </w:p>
        </w:tc>
        <w:tc>
          <w:tcPr>
            <w:tcW w:w="7974" w:type="dxa"/>
            <w:vAlign w:val="center"/>
          </w:tcPr>
          <w:p w14:paraId="0A4F8862" w14:textId="3A74A89C" w:rsidR="007B605A" w:rsidRPr="009F144B" w:rsidRDefault="007B605A" w:rsidP="009F144B">
            <w:pPr>
              <w:spacing w:after="0" w:line="240" w:lineRule="auto"/>
              <w:jc w:val="both"/>
              <w:rPr>
                <w:rFonts w:ascii="Times New Roman" w:eastAsia="Calibri" w:hAnsi="Times New Roman"/>
                <w:sz w:val="20"/>
                <w:szCs w:val="20"/>
              </w:rPr>
            </w:pPr>
            <w:r w:rsidRPr="009F144B">
              <w:rPr>
                <w:rFonts w:ascii="Times New Roman" w:hAnsi="Times New Roman"/>
                <w:sz w:val="20"/>
                <w:szCs w:val="20"/>
              </w:rPr>
              <w:t xml:space="preserve">Formele comunicării </w:t>
            </w:r>
          </w:p>
        </w:tc>
        <w:tc>
          <w:tcPr>
            <w:tcW w:w="851" w:type="dxa"/>
            <w:vAlign w:val="center"/>
          </w:tcPr>
          <w:p w14:paraId="282FC396" w14:textId="226AB5A7"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sz w:val="20"/>
                <w:szCs w:val="20"/>
              </w:rPr>
              <w:t>2</w:t>
            </w:r>
          </w:p>
        </w:tc>
      </w:tr>
      <w:tr w:rsidR="007B605A" w:rsidRPr="009F144B" w14:paraId="7E638F7D" w14:textId="77777777" w:rsidTr="00813100">
        <w:trPr>
          <w:jc w:val="center"/>
        </w:trPr>
        <w:tc>
          <w:tcPr>
            <w:tcW w:w="1271" w:type="dxa"/>
            <w:vAlign w:val="center"/>
          </w:tcPr>
          <w:p w14:paraId="00B36684" w14:textId="77777777" w:rsidR="007B605A" w:rsidRPr="009F144B" w:rsidRDefault="007B605A" w:rsidP="009F144B">
            <w:pPr>
              <w:spacing w:after="0" w:line="240" w:lineRule="auto"/>
              <w:jc w:val="center"/>
              <w:rPr>
                <w:rFonts w:ascii="Times New Roman" w:hAnsi="Times New Roman"/>
                <w:b/>
                <w:bCs/>
                <w:sz w:val="20"/>
                <w:szCs w:val="20"/>
              </w:rPr>
            </w:pPr>
            <w:r w:rsidRPr="009F144B">
              <w:rPr>
                <w:rFonts w:ascii="Times New Roman" w:hAnsi="Times New Roman"/>
                <w:b/>
                <w:bCs/>
                <w:sz w:val="20"/>
                <w:szCs w:val="20"/>
              </w:rPr>
              <w:t>3</w:t>
            </w:r>
          </w:p>
        </w:tc>
        <w:tc>
          <w:tcPr>
            <w:tcW w:w="7974" w:type="dxa"/>
            <w:vAlign w:val="center"/>
          </w:tcPr>
          <w:p w14:paraId="7D707EB6" w14:textId="28753A7F" w:rsidR="007B605A" w:rsidRPr="009F144B" w:rsidRDefault="007B605A" w:rsidP="009F144B">
            <w:pPr>
              <w:spacing w:after="0" w:line="240" w:lineRule="auto"/>
              <w:jc w:val="both"/>
              <w:rPr>
                <w:rFonts w:ascii="Times New Roman" w:hAnsi="Times New Roman"/>
                <w:sz w:val="20"/>
                <w:szCs w:val="20"/>
              </w:rPr>
            </w:pPr>
            <w:r w:rsidRPr="009F144B">
              <w:rPr>
                <w:rFonts w:ascii="Times New Roman" w:hAnsi="Times New Roman"/>
                <w:sz w:val="20"/>
                <w:szCs w:val="20"/>
              </w:rPr>
              <w:t>Comunicarea în grupul sportiv</w:t>
            </w:r>
          </w:p>
        </w:tc>
        <w:tc>
          <w:tcPr>
            <w:tcW w:w="851" w:type="dxa"/>
            <w:vAlign w:val="center"/>
          </w:tcPr>
          <w:p w14:paraId="5FBA0520" w14:textId="72C77AFE"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sz w:val="20"/>
                <w:szCs w:val="20"/>
              </w:rPr>
              <w:t>2</w:t>
            </w:r>
          </w:p>
        </w:tc>
      </w:tr>
      <w:tr w:rsidR="007B605A" w:rsidRPr="009F144B" w14:paraId="2C6AE419" w14:textId="77777777" w:rsidTr="009F144B">
        <w:trPr>
          <w:trHeight w:val="172"/>
          <w:jc w:val="center"/>
        </w:trPr>
        <w:tc>
          <w:tcPr>
            <w:tcW w:w="1271" w:type="dxa"/>
            <w:vAlign w:val="center"/>
          </w:tcPr>
          <w:p w14:paraId="4C8499B5" w14:textId="77777777" w:rsidR="007B605A" w:rsidRPr="009F144B" w:rsidRDefault="007B605A" w:rsidP="009F144B">
            <w:pPr>
              <w:spacing w:after="0" w:line="240" w:lineRule="auto"/>
              <w:jc w:val="center"/>
              <w:rPr>
                <w:rFonts w:ascii="Times New Roman" w:hAnsi="Times New Roman"/>
                <w:b/>
                <w:bCs/>
                <w:sz w:val="20"/>
                <w:szCs w:val="20"/>
              </w:rPr>
            </w:pPr>
            <w:r w:rsidRPr="009F144B">
              <w:rPr>
                <w:rFonts w:ascii="Times New Roman" w:hAnsi="Times New Roman"/>
                <w:b/>
                <w:bCs/>
                <w:sz w:val="20"/>
                <w:szCs w:val="20"/>
              </w:rPr>
              <w:t>4</w:t>
            </w:r>
          </w:p>
        </w:tc>
        <w:tc>
          <w:tcPr>
            <w:tcW w:w="7974" w:type="dxa"/>
            <w:vAlign w:val="center"/>
          </w:tcPr>
          <w:p w14:paraId="160992CB" w14:textId="5572D35F" w:rsidR="007B605A" w:rsidRPr="009F144B" w:rsidRDefault="007B605A" w:rsidP="009F144B">
            <w:pPr>
              <w:spacing w:after="0"/>
              <w:rPr>
                <w:rFonts w:ascii="Times New Roman" w:hAnsi="Times New Roman"/>
                <w:sz w:val="20"/>
                <w:szCs w:val="20"/>
              </w:rPr>
            </w:pPr>
            <w:r w:rsidRPr="009F144B">
              <w:rPr>
                <w:rFonts w:ascii="Times New Roman" w:hAnsi="Times New Roman"/>
                <w:sz w:val="20"/>
                <w:szCs w:val="20"/>
              </w:rPr>
              <w:t xml:space="preserve">Comunicarea în antrenament şi competiţii </w:t>
            </w:r>
          </w:p>
        </w:tc>
        <w:tc>
          <w:tcPr>
            <w:tcW w:w="851" w:type="dxa"/>
            <w:vAlign w:val="center"/>
          </w:tcPr>
          <w:p w14:paraId="085127A7" w14:textId="69C64C5F"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sz w:val="20"/>
                <w:szCs w:val="20"/>
              </w:rPr>
              <w:t>4</w:t>
            </w:r>
          </w:p>
        </w:tc>
      </w:tr>
      <w:tr w:rsidR="007B605A" w:rsidRPr="009F144B" w14:paraId="381F7DBD" w14:textId="77777777" w:rsidTr="00813100">
        <w:trPr>
          <w:jc w:val="center"/>
        </w:trPr>
        <w:tc>
          <w:tcPr>
            <w:tcW w:w="1271" w:type="dxa"/>
            <w:vAlign w:val="center"/>
          </w:tcPr>
          <w:p w14:paraId="1BBD4FED" w14:textId="77777777" w:rsidR="007B605A" w:rsidRPr="009F144B" w:rsidRDefault="007B605A" w:rsidP="009F144B">
            <w:pPr>
              <w:spacing w:after="0" w:line="240" w:lineRule="auto"/>
              <w:jc w:val="center"/>
              <w:rPr>
                <w:rFonts w:ascii="Times New Roman" w:hAnsi="Times New Roman"/>
                <w:b/>
                <w:bCs/>
                <w:sz w:val="20"/>
                <w:szCs w:val="20"/>
              </w:rPr>
            </w:pPr>
            <w:r w:rsidRPr="009F144B">
              <w:rPr>
                <w:rFonts w:ascii="Times New Roman" w:hAnsi="Times New Roman"/>
                <w:b/>
                <w:bCs/>
                <w:sz w:val="20"/>
                <w:szCs w:val="20"/>
              </w:rPr>
              <w:t>5</w:t>
            </w:r>
          </w:p>
        </w:tc>
        <w:tc>
          <w:tcPr>
            <w:tcW w:w="7974" w:type="dxa"/>
            <w:vAlign w:val="center"/>
          </w:tcPr>
          <w:p w14:paraId="48AFFD75" w14:textId="434F3A6E" w:rsidR="007B605A" w:rsidRPr="009F144B" w:rsidRDefault="007B605A" w:rsidP="009F144B">
            <w:pPr>
              <w:spacing w:after="0" w:line="240" w:lineRule="auto"/>
              <w:jc w:val="both"/>
              <w:rPr>
                <w:rFonts w:ascii="Times New Roman" w:hAnsi="Times New Roman"/>
                <w:sz w:val="20"/>
                <w:szCs w:val="20"/>
              </w:rPr>
            </w:pPr>
            <w:r w:rsidRPr="009F144B">
              <w:rPr>
                <w:rFonts w:ascii="Times New Roman" w:hAnsi="Times New Roman"/>
                <w:sz w:val="20"/>
                <w:szCs w:val="20"/>
              </w:rPr>
              <w:t xml:space="preserve">Comunicarea sportiv – antrenor </w:t>
            </w:r>
          </w:p>
        </w:tc>
        <w:tc>
          <w:tcPr>
            <w:tcW w:w="851" w:type="dxa"/>
            <w:vAlign w:val="center"/>
          </w:tcPr>
          <w:p w14:paraId="229B3A7C" w14:textId="776CBA24"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sz w:val="20"/>
                <w:szCs w:val="20"/>
              </w:rPr>
              <w:t>4</w:t>
            </w:r>
          </w:p>
        </w:tc>
      </w:tr>
      <w:tr w:rsidR="007B605A" w:rsidRPr="009F144B" w14:paraId="7DF12F1D" w14:textId="77777777" w:rsidTr="00724108">
        <w:trPr>
          <w:jc w:val="center"/>
        </w:trPr>
        <w:tc>
          <w:tcPr>
            <w:tcW w:w="1271" w:type="dxa"/>
            <w:vAlign w:val="center"/>
          </w:tcPr>
          <w:p w14:paraId="63A22566" w14:textId="77777777" w:rsidR="007B605A" w:rsidRPr="009F144B" w:rsidRDefault="007B605A" w:rsidP="009F144B">
            <w:pPr>
              <w:spacing w:after="0" w:line="240" w:lineRule="auto"/>
              <w:jc w:val="center"/>
              <w:rPr>
                <w:rFonts w:ascii="Times New Roman" w:hAnsi="Times New Roman"/>
                <w:b/>
                <w:bCs/>
                <w:sz w:val="20"/>
                <w:szCs w:val="20"/>
              </w:rPr>
            </w:pPr>
          </w:p>
        </w:tc>
        <w:tc>
          <w:tcPr>
            <w:tcW w:w="7974" w:type="dxa"/>
          </w:tcPr>
          <w:p w14:paraId="5E819EC2" w14:textId="595EF9FB" w:rsidR="007B605A" w:rsidRPr="009F144B" w:rsidRDefault="007B605A" w:rsidP="009F144B">
            <w:pPr>
              <w:spacing w:after="0" w:line="240" w:lineRule="auto"/>
              <w:jc w:val="both"/>
              <w:rPr>
                <w:rFonts w:ascii="Times New Roman" w:hAnsi="Times New Roman"/>
                <w:b/>
                <w:sz w:val="20"/>
                <w:szCs w:val="20"/>
                <w:lang w:val="pt-BR"/>
              </w:rPr>
            </w:pPr>
            <w:r w:rsidRPr="009F144B">
              <w:rPr>
                <w:rFonts w:ascii="Times New Roman" w:hAnsi="Times New Roman"/>
                <w:b/>
                <w:sz w:val="20"/>
                <w:szCs w:val="20"/>
                <w:lang w:val="pt-BR"/>
              </w:rPr>
              <w:t xml:space="preserve">                                                                                                                                             TOTAL</w:t>
            </w:r>
          </w:p>
        </w:tc>
        <w:tc>
          <w:tcPr>
            <w:tcW w:w="851" w:type="dxa"/>
            <w:vAlign w:val="center"/>
          </w:tcPr>
          <w:p w14:paraId="2DB46E1E" w14:textId="49AB65D3" w:rsidR="007B605A" w:rsidRPr="009F144B" w:rsidRDefault="007B605A" w:rsidP="007B605A">
            <w:pPr>
              <w:spacing w:after="0" w:line="240" w:lineRule="auto"/>
              <w:jc w:val="center"/>
              <w:rPr>
                <w:rFonts w:ascii="Times New Roman" w:hAnsi="Times New Roman"/>
                <w:b/>
                <w:bCs/>
                <w:sz w:val="20"/>
                <w:szCs w:val="20"/>
              </w:rPr>
            </w:pPr>
            <w:r w:rsidRPr="009F144B">
              <w:rPr>
                <w:rFonts w:ascii="Times New Roman" w:hAnsi="Times New Roman"/>
                <w:b/>
                <w:bCs/>
                <w:sz w:val="20"/>
                <w:szCs w:val="20"/>
              </w:rPr>
              <w:t>14</w:t>
            </w:r>
          </w:p>
        </w:tc>
      </w:tr>
      <w:tr w:rsidR="007B605A" w:rsidRPr="009F144B" w14:paraId="2C472487" w14:textId="77777777" w:rsidTr="00C96D8E">
        <w:trPr>
          <w:jc w:val="center"/>
        </w:trPr>
        <w:tc>
          <w:tcPr>
            <w:tcW w:w="10096" w:type="dxa"/>
            <w:gridSpan w:val="3"/>
            <w:vAlign w:val="center"/>
          </w:tcPr>
          <w:p w14:paraId="315EC25A" w14:textId="03AAC37A" w:rsidR="007B605A" w:rsidRPr="009F144B" w:rsidRDefault="007B605A" w:rsidP="007B605A">
            <w:pPr>
              <w:rPr>
                <w:rFonts w:ascii="Times New Roman" w:hAnsi="Times New Roman"/>
                <w:b/>
                <w:sz w:val="20"/>
                <w:szCs w:val="20"/>
                <w:lang w:val="it-IT"/>
              </w:rPr>
            </w:pPr>
            <w:r w:rsidRPr="009F144B">
              <w:rPr>
                <w:rFonts w:ascii="Times New Roman" w:hAnsi="Times New Roman"/>
                <w:sz w:val="20"/>
                <w:szCs w:val="20"/>
              </w:rPr>
              <w:t>Bibliografie:</w:t>
            </w:r>
            <w:r w:rsidRPr="009F144B">
              <w:rPr>
                <w:rFonts w:ascii="Times New Roman" w:hAnsi="Times New Roman"/>
                <w:b/>
                <w:sz w:val="20"/>
                <w:szCs w:val="20"/>
                <w:lang w:val="it-IT"/>
              </w:rPr>
              <w:t xml:space="preserve"> </w:t>
            </w:r>
          </w:p>
          <w:p w14:paraId="7D1032D5" w14:textId="77777777" w:rsidR="007B605A" w:rsidRPr="009F144B" w:rsidRDefault="007B605A" w:rsidP="007B605A">
            <w:pPr>
              <w:numPr>
                <w:ilvl w:val="0"/>
                <w:numId w:val="38"/>
              </w:numPr>
              <w:spacing w:after="0" w:line="240" w:lineRule="auto"/>
              <w:ind w:left="360"/>
              <w:jc w:val="both"/>
              <w:rPr>
                <w:rFonts w:ascii="Times New Roman" w:hAnsi="Times New Roman"/>
                <w:sz w:val="20"/>
                <w:szCs w:val="20"/>
              </w:rPr>
            </w:pPr>
            <w:r w:rsidRPr="009F144B">
              <w:rPr>
                <w:rFonts w:ascii="Times New Roman" w:hAnsi="Times New Roman"/>
                <w:sz w:val="20"/>
                <w:szCs w:val="20"/>
              </w:rPr>
              <w:t>Hristache, M. D., (2024), Comunicare în Știința Sportului și Educației Fizice, Suport de curs, Pitești.</w:t>
            </w:r>
          </w:p>
          <w:p w14:paraId="1B193B70" w14:textId="6922F4A4" w:rsidR="007B605A" w:rsidRPr="009F144B" w:rsidRDefault="007B605A" w:rsidP="007B605A">
            <w:pPr>
              <w:numPr>
                <w:ilvl w:val="0"/>
                <w:numId w:val="38"/>
              </w:numPr>
              <w:spacing w:after="0" w:line="240" w:lineRule="auto"/>
              <w:ind w:left="360"/>
              <w:jc w:val="both"/>
              <w:rPr>
                <w:rFonts w:ascii="Times New Roman" w:hAnsi="Times New Roman"/>
                <w:sz w:val="20"/>
                <w:szCs w:val="20"/>
              </w:rPr>
            </w:pPr>
            <w:r w:rsidRPr="009F144B">
              <w:rPr>
                <w:rFonts w:ascii="Times New Roman" w:hAnsi="Times New Roman"/>
                <w:sz w:val="20"/>
                <w:szCs w:val="20"/>
              </w:rPr>
              <w:t>Abric, J.C., (2022), Psihologia Comunicării, Editura Polirom, București</w:t>
            </w:r>
          </w:p>
          <w:p w14:paraId="3209FB33" w14:textId="77777777" w:rsidR="007B605A" w:rsidRPr="009F144B" w:rsidRDefault="007B605A" w:rsidP="007B605A">
            <w:pPr>
              <w:pStyle w:val="ListParagraph"/>
              <w:numPr>
                <w:ilvl w:val="0"/>
                <w:numId w:val="38"/>
              </w:numPr>
              <w:spacing w:after="0" w:line="240" w:lineRule="auto"/>
              <w:ind w:left="360"/>
              <w:jc w:val="both"/>
              <w:rPr>
                <w:rFonts w:ascii="Times New Roman" w:hAnsi="Times New Roman"/>
                <w:sz w:val="20"/>
                <w:szCs w:val="20"/>
                <w:shd w:val="clear" w:color="auto" w:fill="FFFFFF"/>
              </w:rPr>
            </w:pPr>
            <w:r w:rsidRPr="009F144B">
              <w:rPr>
                <w:rFonts w:ascii="Times New Roman" w:hAnsi="Times New Roman"/>
                <w:sz w:val="20"/>
                <w:szCs w:val="20"/>
              </w:rPr>
              <w:t xml:space="preserve">Alemdağ, C, Alemdağ, S &amp; Őzkara, AB (2018), </w:t>
            </w:r>
            <w:r w:rsidRPr="009F144B">
              <w:rPr>
                <w:rFonts w:ascii="Times New Roman" w:hAnsi="Times New Roman"/>
                <w:sz w:val="20"/>
                <w:szCs w:val="20"/>
                <w:shd w:val="clear" w:color="auto" w:fill="FFFFFF"/>
              </w:rPr>
              <w:t>Analiza stilurilor de învățare ale elevilor de liceu sportiv în ceea ce privește succesul școlar general, </w:t>
            </w:r>
            <w:r w:rsidRPr="009F144B">
              <w:rPr>
                <w:rStyle w:val="Emphasis"/>
                <w:rFonts w:ascii="Times New Roman" w:hAnsi="Times New Roman"/>
                <w:sz w:val="20"/>
                <w:szCs w:val="20"/>
                <w:shd w:val="clear" w:color="auto" w:fill="FFFFFF"/>
              </w:rPr>
              <w:t>Educație și știință, 43</w:t>
            </w:r>
            <w:r w:rsidRPr="009F144B">
              <w:rPr>
                <w:rFonts w:ascii="Times New Roman" w:hAnsi="Times New Roman"/>
                <w:sz w:val="20"/>
                <w:szCs w:val="20"/>
                <w:shd w:val="clear" w:color="auto" w:fill="FFFFFF"/>
              </w:rPr>
              <w:t> (195), 269-278. </w:t>
            </w:r>
          </w:p>
          <w:p w14:paraId="43F6A041" w14:textId="77777777" w:rsidR="007B605A" w:rsidRPr="009F144B" w:rsidRDefault="007B605A" w:rsidP="007B605A">
            <w:pPr>
              <w:numPr>
                <w:ilvl w:val="0"/>
                <w:numId w:val="38"/>
              </w:numPr>
              <w:spacing w:after="0" w:line="240" w:lineRule="auto"/>
              <w:ind w:left="360"/>
              <w:jc w:val="both"/>
              <w:rPr>
                <w:rFonts w:ascii="Times New Roman" w:hAnsi="Times New Roman"/>
                <w:sz w:val="20"/>
                <w:szCs w:val="20"/>
              </w:rPr>
            </w:pPr>
            <w:r w:rsidRPr="009F144B">
              <w:rPr>
                <w:rFonts w:ascii="Times New Roman" w:hAnsi="Times New Roman"/>
                <w:sz w:val="20"/>
                <w:szCs w:val="20"/>
              </w:rPr>
              <w:t>Bamfir, V.M., (2022), Comunicarea în baschetul de performanță, Editura Pro Universitaria, București</w:t>
            </w:r>
          </w:p>
          <w:p w14:paraId="676EB773" w14:textId="77777777" w:rsidR="007B605A" w:rsidRPr="009F144B" w:rsidRDefault="007B605A" w:rsidP="007B605A">
            <w:pPr>
              <w:numPr>
                <w:ilvl w:val="0"/>
                <w:numId w:val="38"/>
              </w:numPr>
              <w:spacing w:after="0" w:line="240" w:lineRule="auto"/>
              <w:ind w:left="360"/>
              <w:rPr>
                <w:rFonts w:ascii="Times New Roman" w:hAnsi="Times New Roman"/>
                <w:sz w:val="20"/>
                <w:szCs w:val="20"/>
              </w:rPr>
            </w:pPr>
            <w:r w:rsidRPr="009F144B">
              <w:rPr>
                <w:rFonts w:ascii="Times New Roman" w:hAnsi="Times New Roman"/>
                <w:sz w:val="20"/>
                <w:szCs w:val="20"/>
              </w:rPr>
              <w:t>Constantinescu, D., Gîrboveanu, S.R., (2021), Comunicarea organizațională, Editura Pro Universitaria, București</w:t>
            </w:r>
          </w:p>
          <w:p w14:paraId="1D80AED1" w14:textId="77777777" w:rsidR="007B605A" w:rsidRPr="009F144B" w:rsidRDefault="007B605A" w:rsidP="007B605A">
            <w:pPr>
              <w:numPr>
                <w:ilvl w:val="0"/>
                <w:numId w:val="38"/>
              </w:numPr>
              <w:spacing w:after="0" w:line="240" w:lineRule="auto"/>
              <w:ind w:left="360"/>
              <w:jc w:val="both"/>
              <w:rPr>
                <w:rFonts w:ascii="Times New Roman" w:hAnsi="Times New Roman"/>
                <w:sz w:val="20"/>
                <w:szCs w:val="20"/>
              </w:rPr>
            </w:pPr>
            <w:r w:rsidRPr="009F144B">
              <w:rPr>
                <w:rFonts w:ascii="Times New Roman" w:hAnsi="Times New Roman"/>
                <w:sz w:val="20"/>
                <w:szCs w:val="20"/>
              </w:rPr>
              <w:t>Fox, A.J., (2020), Supertehnici de comunicare, Editura Curtea-Veche, București</w:t>
            </w:r>
          </w:p>
          <w:p w14:paraId="7F4570DD" w14:textId="77777777" w:rsidR="007B605A" w:rsidRPr="009F144B" w:rsidRDefault="007B605A" w:rsidP="007B605A">
            <w:pPr>
              <w:pStyle w:val="ListParagraph"/>
              <w:numPr>
                <w:ilvl w:val="0"/>
                <w:numId w:val="38"/>
              </w:numPr>
              <w:shd w:val="clear" w:color="auto" w:fill="FFFFFF"/>
              <w:spacing w:after="0" w:line="240" w:lineRule="auto"/>
              <w:ind w:left="360"/>
              <w:jc w:val="both"/>
              <w:rPr>
                <w:rFonts w:ascii="Times New Roman" w:hAnsi="Times New Roman"/>
                <w:color w:val="000000"/>
                <w:sz w:val="20"/>
                <w:szCs w:val="20"/>
              </w:rPr>
            </w:pPr>
            <w:r w:rsidRPr="009F144B">
              <w:rPr>
                <w:rFonts w:ascii="Times New Roman" w:hAnsi="Times New Roman"/>
                <w:color w:val="000000"/>
                <w:sz w:val="20"/>
                <w:szCs w:val="20"/>
              </w:rPr>
              <w:t>Mikulovic, S.C., (2021), Tehnici de comunicare si dezvoltare personala, Editura Universitară, București</w:t>
            </w:r>
          </w:p>
          <w:p w14:paraId="2607C067" w14:textId="77777777" w:rsidR="007B605A" w:rsidRPr="009F144B" w:rsidRDefault="007B605A" w:rsidP="007B605A">
            <w:pPr>
              <w:numPr>
                <w:ilvl w:val="0"/>
                <w:numId w:val="38"/>
              </w:numPr>
              <w:spacing w:after="0" w:line="240" w:lineRule="auto"/>
              <w:ind w:left="360"/>
              <w:rPr>
                <w:rFonts w:ascii="Times New Roman" w:hAnsi="Times New Roman"/>
                <w:sz w:val="20"/>
                <w:szCs w:val="20"/>
              </w:rPr>
            </w:pPr>
            <w:r w:rsidRPr="009F144B">
              <w:rPr>
                <w:rFonts w:ascii="Times New Roman" w:hAnsi="Times New Roman"/>
                <w:sz w:val="20"/>
                <w:szCs w:val="20"/>
              </w:rPr>
              <w:t>Mikulovic, S.C., (2021), Tehnici de comunicare și dezvoltare personală, Editura Universitara, București</w:t>
            </w:r>
          </w:p>
          <w:p w14:paraId="126CFB79" w14:textId="77777777" w:rsidR="007B605A" w:rsidRPr="009F144B" w:rsidRDefault="007B605A" w:rsidP="007B605A">
            <w:pPr>
              <w:numPr>
                <w:ilvl w:val="0"/>
                <w:numId w:val="38"/>
              </w:numPr>
              <w:spacing w:after="0" w:line="240" w:lineRule="auto"/>
              <w:ind w:left="360"/>
              <w:jc w:val="both"/>
              <w:rPr>
                <w:rFonts w:ascii="Times New Roman" w:hAnsi="Times New Roman"/>
                <w:sz w:val="20"/>
                <w:szCs w:val="20"/>
              </w:rPr>
            </w:pPr>
            <w:r w:rsidRPr="009F144B">
              <w:rPr>
                <w:rFonts w:ascii="Times New Roman" w:hAnsi="Times New Roman"/>
                <w:sz w:val="20"/>
                <w:szCs w:val="20"/>
              </w:rPr>
              <w:t>Păstae, V., (2024), Comunicarea interpersonală, Editura Topform, București</w:t>
            </w:r>
          </w:p>
          <w:p w14:paraId="79F81271" w14:textId="77777777" w:rsidR="007B605A" w:rsidRPr="009F144B" w:rsidRDefault="007B605A" w:rsidP="007B605A">
            <w:pPr>
              <w:pStyle w:val="ListParagraph"/>
              <w:numPr>
                <w:ilvl w:val="0"/>
                <w:numId w:val="38"/>
              </w:numPr>
              <w:shd w:val="clear" w:color="auto" w:fill="FFFFFF"/>
              <w:spacing w:after="0" w:line="240" w:lineRule="auto"/>
              <w:ind w:left="360"/>
              <w:jc w:val="both"/>
              <w:rPr>
                <w:rFonts w:ascii="Times New Roman" w:hAnsi="Times New Roman"/>
                <w:color w:val="000000"/>
                <w:sz w:val="20"/>
                <w:szCs w:val="20"/>
              </w:rPr>
            </w:pPr>
            <w:r w:rsidRPr="009F144B">
              <w:rPr>
                <w:rFonts w:ascii="Times New Roman" w:hAnsi="Times New Roman"/>
                <w:color w:val="000000"/>
                <w:sz w:val="20"/>
                <w:szCs w:val="20"/>
              </w:rPr>
              <w:t>Pânișoară, I.O., (2015), Comunicarea eficientă, Editura Polirom, Iași</w:t>
            </w:r>
          </w:p>
          <w:p w14:paraId="1BB6125A" w14:textId="77777777" w:rsidR="007B605A" w:rsidRPr="009F144B" w:rsidRDefault="007B605A" w:rsidP="007B605A">
            <w:pPr>
              <w:numPr>
                <w:ilvl w:val="0"/>
                <w:numId w:val="38"/>
              </w:numPr>
              <w:spacing w:after="0" w:line="240" w:lineRule="auto"/>
              <w:ind w:left="360"/>
              <w:jc w:val="both"/>
              <w:rPr>
                <w:rFonts w:ascii="Times New Roman" w:hAnsi="Times New Roman"/>
                <w:sz w:val="20"/>
                <w:szCs w:val="20"/>
              </w:rPr>
            </w:pPr>
            <w:r w:rsidRPr="009F144B">
              <w:rPr>
                <w:rFonts w:ascii="Times New Roman" w:hAnsi="Times New Roman"/>
                <w:sz w:val="20"/>
                <w:szCs w:val="20"/>
              </w:rPr>
              <w:t xml:space="preserve">Pop, C.L., (2014), </w:t>
            </w:r>
            <w:r w:rsidRPr="009F144B">
              <w:rPr>
                <w:rFonts w:ascii="Times New Roman" w:hAnsi="Times New Roman"/>
                <w:color w:val="000000"/>
                <w:sz w:val="20"/>
                <w:szCs w:val="20"/>
              </w:rPr>
              <w:t>Comunicarea in educatie fizica si sport, Editura Pro Universitaria, București</w:t>
            </w:r>
          </w:p>
          <w:p w14:paraId="516BB68D" w14:textId="23EB7A0D" w:rsidR="007B605A" w:rsidRPr="009F144B" w:rsidRDefault="007B605A" w:rsidP="007B605A">
            <w:pPr>
              <w:numPr>
                <w:ilvl w:val="0"/>
                <w:numId w:val="38"/>
              </w:numPr>
              <w:spacing w:after="0" w:line="240" w:lineRule="auto"/>
              <w:ind w:left="360"/>
              <w:jc w:val="both"/>
              <w:rPr>
                <w:rFonts w:ascii="Times New Roman" w:hAnsi="Times New Roman"/>
                <w:sz w:val="20"/>
                <w:szCs w:val="20"/>
              </w:rPr>
            </w:pPr>
            <w:r w:rsidRPr="009F144B">
              <w:rPr>
                <w:rFonts w:ascii="Times New Roman" w:hAnsi="Times New Roman"/>
                <w:sz w:val="20"/>
                <w:szCs w:val="20"/>
              </w:rPr>
              <w:t>Rottela, B., (2018), Cum gândesc campionii în sport și în viață, Editura Ascendent, București</w:t>
            </w: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9F144B" w14:paraId="0195EC39" w14:textId="77777777" w:rsidTr="00C96D8E">
        <w:trPr>
          <w:trHeight w:val="310"/>
          <w:jc w:val="center"/>
        </w:trPr>
        <w:tc>
          <w:tcPr>
            <w:tcW w:w="10205" w:type="dxa"/>
            <w:gridSpan w:val="3"/>
            <w:vAlign w:val="center"/>
          </w:tcPr>
          <w:p w14:paraId="1FF127F0" w14:textId="77777777" w:rsidR="00AD6760" w:rsidRPr="009F144B" w:rsidRDefault="00AD6760" w:rsidP="00047E1B">
            <w:pPr>
              <w:spacing w:after="0" w:line="240" w:lineRule="auto"/>
              <w:rPr>
                <w:rFonts w:ascii="Times New Roman" w:hAnsi="Times New Roman"/>
                <w:b/>
                <w:bCs/>
                <w:sz w:val="20"/>
                <w:szCs w:val="20"/>
              </w:rPr>
            </w:pPr>
            <w:r w:rsidRPr="009F144B">
              <w:rPr>
                <w:rFonts w:ascii="Times New Roman" w:hAnsi="Times New Roman"/>
                <w:b/>
                <w:bCs/>
                <w:sz w:val="20"/>
                <w:szCs w:val="20"/>
              </w:rPr>
              <w:t>LABORATOR</w:t>
            </w:r>
            <w:r w:rsidR="00745DEC" w:rsidRPr="009F144B">
              <w:rPr>
                <w:rFonts w:ascii="Times New Roman" w:hAnsi="Times New Roman"/>
                <w:b/>
                <w:bCs/>
                <w:sz w:val="20"/>
                <w:szCs w:val="20"/>
              </w:rPr>
              <w:t>/ SEMINAR</w:t>
            </w:r>
            <w:r w:rsidR="003075CA" w:rsidRPr="009F144B">
              <w:rPr>
                <w:rFonts w:ascii="Times New Roman" w:hAnsi="Times New Roman"/>
                <w:b/>
                <w:bCs/>
                <w:sz w:val="20"/>
                <w:szCs w:val="20"/>
              </w:rPr>
              <w:t>/PROIECT</w:t>
            </w:r>
          </w:p>
        </w:tc>
      </w:tr>
      <w:tr w:rsidR="00AD6760" w:rsidRPr="009F144B" w14:paraId="703E18C1" w14:textId="77777777" w:rsidTr="00C96D8E">
        <w:trPr>
          <w:trHeight w:val="310"/>
          <w:jc w:val="center"/>
        </w:trPr>
        <w:tc>
          <w:tcPr>
            <w:tcW w:w="850" w:type="dxa"/>
            <w:vAlign w:val="center"/>
          </w:tcPr>
          <w:p w14:paraId="6F93FC81" w14:textId="77777777" w:rsidR="00AD6760" w:rsidRPr="009F144B" w:rsidRDefault="00AD6760" w:rsidP="00047E1B">
            <w:pPr>
              <w:spacing w:after="0" w:line="240" w:lineRule="auto"/>
              <w:jc w:val="center"/>
              <w:rPr>
                <w:rFonts w:ascii="Times New Roman" w:hAnsi="Times New Roman"/>
                <w:b/>
                <w:bCs/>
                <w:sz w:val="20"/>
                <w:szCs w:val="20"/>
              </w:rPr>
            </w:pPr>
            <w:r w:rsidRPr="009F144B">
              <w:rPr>
                <w:rFonts w:ascii="Times New Roman" w:hAnsi="Times New Roman"/>
                <w:b/>
                <w:bCs/>
                <w:sz w:val="20"/>
                <w:szCs w:val="20"/>
              </w:rPr>
              <w:t xml:space="preserve">Nr. crt. </w:t>
            </w:r>
          </w:p>
        </w:tc>
        <w:tc>
          <w:tcPr>
            <w:tcW w:w="8518" w:type="dxa"/>
            <w:vAlign w:val="center"/>
          </w:tcPr>
          <w:p w14:paraId="1B4ACABE" w14:textId="77777777" w:rsidR="00AD6760" w:rsidRPr="009F144B" w:rsidRDefault="00AD6760" w:rsidP="00047E1B">
            <w:pPr>
              <w:spacing w:after="0" w:line="240" w:lineRule="auto"/>
              <w:jc w:val="center"/>
              <w:rPr>
                <w:rFonts w:ascii="Times New Roman" w:hAnsi="Times New Roman"/>
                <w:b/>
                <w:bCs/>
                <w:sz w:val="20"/>
                <w:szCs w:val="20"/>
              </w:rPr>
            </w:pPr>
            <w:r w:rsidRPr="009F144B">
              <w:rPr>
                <w:rFonts w:ascii="Times New Roman" w:hAnsi="Times New Roman"/>
                <w:b/>
                <w:bCs/>
                <w:sz w:val="20"/>
                <w:szCs w:val="20"/>
              </w:rPr>
              <w:t>Con</w:t>
            </w:r>
            <w:r w:rsidR="001B1709" w:rsidRPr="009F144B">
              <w:rPr>
                <w:rFonts w:ascii="Times New Roman" w:hAnsi="Times New Roman"/>
                <w:b/>
                <w:bCs/>
                <w:sz w:val="20"/>
                <w:szCs w:val="20"/>
              </w:rPr>
              <w:t>ț</w:t>
            </w:r>
            <w:r w:rsidRPr="009F144B">
              <w:rPr>
                <w:rFonts w:ascii="Times New Roman" w:hAnsi="Times New Roman"/>
                <w:b/>
                <w:bCs/>
                <w:sz w:val="20"/>
                <w:szCs w:val="20"/>
              </w:rPr>
              <w:t>inutul</w:t>
            </w:r>
          </w:p>
        </w:tc>
        <w:tc>
          <w:tcPr>
            <w:tcW w:w="837" w:type="dxa"/>
            <w:vAlign w:val="center"/>
          </w:tcPr>
          <w:p w14:paraId="1F508D01" w14:textId="77777777" w:rsidR="00AD6760" w:rsidRPr="009F144B" w:rsidRDefault="00AD6760" w:rsidP="00047E1B">
            <w:pPr>
              <w:spacing w:after="0" w:line="240" w:lineRule="auto"/>
              <w:jc w:val="center"/>
              <w:rPr>
                <w:rFonts w:ascii="Times New Roman" w:hAnsi="Times New Roman"/>
                <w:b/>
                <w:bCs/>
                <w:sz w:val="20"/>
                <w:szCs w:val="20"/>
              </w:rPr>
            </w:pPr>
            <w:r w:rsidRPr="009F144B">
              <w:rPr>
                <w:rFonts w:ascii="Times New Roman" w:hAnsi="Times New Roman"/>
                <w:b/>
                <w:bCs/>
                <w:sz w:val="20"/>
                <w:szCs w:val="20"/>
              </w:rPr>
              <w:t>Nr. ore</w:t>
            </w:r>
          </w:p>
        </w:tc>
      </w:tr>
      <w:tr w:rsidR="007B605A" w:rsidRPr="009F144B" w14:paraId="24DF1145" w14:textId="77777777" w:rsidTr="00CE5F5F">
        <w:trPr>
          <w:trHeight w:val="310"/>
          <w:jc w:val="center"/>
        </w:trPr>
        <w:tc>
          <w:tcPr>
            <w:tcW w:w="850" w:type="dxa"/>
          </w:tcPr>
          <w:p w14:paraId="1948A990" w14:textId="77777777"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1.</w:t>
            </w:r>
          </w:p>
        </w:tc>
        <w:tc>
          <w:tcPr>
            <w:tcW w:w="8518" w:type="dxa"/>
            <w:vAlign w:val="center"/>
          </w:tcPr>
          <w:p w14:paraId="139DC01F" w14:textId="0137645B" w:rsidR="007B605A" w:rsidRPr="009F144B" w:rsidRDefault="007B605A" w:rsidP="007B605A">
            <w:pPr>
              <w:spacing w:after="0" w:line="240" w:lineRule="auto"/>
              <w:jc w:val="both"/>
              <w:rPr>
                <w:rFonts w:ascii="Times New Roman" w:hAnsi="Times New Roman"/>
                <w:sz w:val="20"/>
                <w:szCs w:val="20"/>
              </w:rPr>
            </w:pPr>
            <w:r w:rsidRPr="009F144B">
              <w:rPr>
                <w:rFonts w:ascii="Times New Roman" w:hAnsi="Times New Roman"/>
                <w:sz w:val="20"/>
                <w:szCs w:val="20"/>
              </w:rPr>
              <w:t xml:space="preserve">Comunicarea verbală </w:t>
            </w:r>
          </w:p>
        </w:tc>
        <w:tc>
          <w:tcPr>
            <w:tcW w:w="837" w:type="dxa"/>
          </w:tcPr>
          <w:p w14:paraId="25E031B1" w14:textId="26B08DB0"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2</w:t>
            </w:r>
          </w:p>
        </w:tc>
      </w:tr>
      <w:tr w:rsidR="007B605A" w:rsidRPr="009F144B" w14:paraId="7A78AFD2" w14:textId="77777777" w:rsidTr="00CE5F5F">
        <w:trPr>
          <w:trHeight w:val="310"/>
          <w:jc w:val="center"/>
        </w:trPr>
        <w:tc>
          <w:tcPr>
            <w:tcW w:w="850" w:type="dxa"/>
          </w:tcPr>
          <w:p w14:paraId="1CA63FDD" w14:textId="77777777"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2.</w:t>
            </w:r>
          </w:p>
        </w:tc>
        <w:tc>
          <w:tcPr>
            <w:tcW w:w="8518" w:type="dxa"/>
            <w:vAlign w:val="center"/>
          </w:tcPr>
          <w:p w14:paraId="30ECB2D0" w14:textId="45119674" w:rsidR="007B605A" w:rsidRPr="009F144B" w:rsidRDefault="007B605A" w:rsidP="007B605A">
            <w:pPr>
              <w:spacing w:after="0" w:line="240" w:lineRule="auto"/>
              <w:jc w:val="both"/>
              <w:rPr>
                <w:rFonts w:ascii="Times New Roman" w:eastAsia="Calibri" w:hAnsi="Times New Roman"/>
                <w:sz w:val="20"/>
                <w:szCs w:val="20"/>
              </w:rPr>
            </w:pPr>
            <w:r w:rsidRPr="009F144B">
              <w:rPr>
                <w:rFonts w:ascii="Times New Roman" w:hAnsi="Times New Roman"/>
                <w:sz w:val="20"/>
                <w:szCs w:val="20"/>
              </w:rPr>
              <w:t xml:space="preserve">Comunicarea non-verbală </w:t>
            </w:r>
          </w:p>
        </w:tc>
        <w:tc>
          <w:tcPr>
            <w:tcW w:w="837" w:type="dxa"/>
          </w:tcPr>
          <w:p w14:paraId="0394B1E1" w14:textId="5E3866F0"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2</w:t>
            </w:r>
          </w:p>
        </w:tc>
      </w:tr>
      <w:tr w:rsidR="007B605A" w:rsidRPr="009F144B" w14:paraId="6F8F860E" w14:textId="77777777" w:rsidTr="00CE5F5F">
        <w:trPr>
          <w:trHeight w:val="310"/>
          <w:jc w:val="center"/>
        </w:trPr>
        <w:tc>
          <w:tcPr>
            <w:tcW w:w="850" w:type="dxa"/>
          </w:tcPr>
          <w:p w14:paraId="02FDF624" w14:textId="77777777"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3.</w:t>
            </w:r>
          </w:p>
        </w:tc>
        <w:tc>
          <w:tcPr>
            <w:tcW w:w="8518" w:type="dxa"/>
            <w:vAlign w:val="center"/>
          </w:tcPr>
          <w:p w14:paraId="63D87773" w14:textId="4EC5BE1A" w:rsidR="007B605A" w:rsidRPr="009F144B" w:rsidRDefault="007B605A" w:rsidP="007B605A">
            <w:pPr>
              <w:spacing w:after="0" w:line="240" w:lineRule="auto"/>
              <w:rPr>
                <w:rFonts w:ascii="Times New Roman" w:hAnsi="Times New Roman"/>
                <w:sz w:val="20"/>
                <w:szCs w:val="20"/>
              </w:rPr>
            </w:pPr>
            <w:r w:rsidRPr="009F144B">
              <w:rPr>
                <w:rFonts w:ascii="Times New Roman" w:hAnsi="Times New Roman"/>
                <w:sz w:val="20"/>
                <w:szCs w:val="20"/>
              </w:rPr>
              <w:t xml:space="preserve">Aspecte ale comunicării în echipa sportivă </w:t>
            </w:r>
          </w:p>
        </w:tc>
        <w:tc>
          <w:tcPr>
            <w:tcW w:w="837" w:type="dxa"/>
          </w:tcPr>
          <w:p w14:paraId="026B75B6" w14:textId="34D1E266"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2</w:t>
            </w:r>
          </w:p>
        </w:tc>
      </w:tr>
      <w:tr w:rsidR="007B605A" w:rsidRPr="009F144B" w14:paraId="1670A88D" w14:textId="77777777" w:rsidTr="00CE5F5F">
        <w:trPr>
          <w:trHeight w:val="259"/>
          <w:jc w:val="center"/>
        </w:trPr>
        <w:tc>
          <w:tcPr>
            <w:tcW w:w="850" w:type="dxa"/>
          </w:tcPr>
          <w:p w14:paraId="7016B71A" w14:textId="77777777"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4.</w:t>
            </w:r>
          </w:p>
        </w:tc>
        <w:tc>
          <w:tcPr>
            <w:tcW w:w="8518" w:type="dxa"/>
          </w:tcPr>
          <w:p w14:paraId="327B667E" w14:textId="131AC836" w:rsidR="007B605A" w:rsidRPr="009F144B" w:rsidRDefault="007B605A" w:rsidP="007B605A">
            <w:pPr>
              <w:spacing w:after="0" w:line="240" w:lineRule="auto"/>
              <w:rPr>
                <w:rFonts w:ascii="Times New Roman" w:hAnsi="Times New Roman"/>
                <w:sz w:val="20"/>
                <w:szCs w:val="20"/>
                <w:lang w:val="fr-FR"/>
              </w:rPr>
            </w:pPr>
            <w:r w:rsidRPr="009F144B">
              <w:rPr>
                <w:rFonts w:ascii="Times New Roman" w:hAnsi="Times New Roman"/>
                <w:sz w:val="20"/>
                <w:szCs w:val="20"/>
              </w:rPr>
              <w:t xml:space="preserve">Comunicarea în antrenamentul sportiv </w:t>
            </w:r>
          </w:p>
        </w:tc>
        <w:tc>
          <w:tcPr>
            <w:tcW w:w="837" w:type="dxa"/>
            <w:vAlign w:val="center"/>
          </w:tcPr>
          <w:p w14:paraId="025F208E" w14:textId="72E73B64"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2</w:t>
            </w:r>
          </w:p>
        </w:tc>
      </w:tr>
      <w:tr w:rsidR="007B605A" w:rsidRPr="009F144B" w14:paraId="122EC19E" w14:textId="77777777" w:rsidTr="004155C5">
        <w:trPr>
          <w:trHeight w:val="310"/>
          <w:jc w:val="center"/>
        </w:trPr>
        <w:tc>
          <w:tcPr>
            <w:tcW w:w="850" w:type="dxa"/>
          </w:tcPr>
          <w:p w14:paraId="7AFEEF34" w14:textId="77777777"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5.</w:t>
            </w:r>
          </w:p>
        </w:tc>
        <w:tc>
          <w:tcPr>
            <w:tcW w:w="8518" w:type="dxa"/>
            <w:vAlign w:val="center"/>
          </w:tcPr>
          <w:p w14:paraId="212BA7C3" w14:textId="057F6E27" w:rsidR="007B605A" w:rsidRPr="009F144B" w:rsidRDefault="007B605A" w:rsidP="007B605A">
            <w:pPr>
              <w:spacing w:after="0" w:line="240" w:lineRule="auto"/>
              <w:rPr>
                <w:rFonts w:ascii="Times New Roman" w:hAnsi="Times New Roman"/>
                <w:sz w:val="20"/>
                <w:szCs w:val="20"/>
                <w:lang w:val="fr-FR"/>
              </w:rPr>
            </w:pPr>
            <w:r w:rsidRPr="009F144B">
              <w:rPr>
                <w:rFonts w:ascii="Times New Roman" w:hAnsi="Times New Roman"/>
                <w:sz w:val="20"/>
                <w:szCs w:val="20"/>
              </w:rPr>
              <w:t>Comunicarea în competiţia sportivă</w:t>
            </w:r>
          </w:p>
        </w:tc>
        <w:tc>
          <w:tcPr>
            <w:tcW w:w="837" w:type="dxa"/>
          </w:tcPr>
          <w:p w14:paraId="22CF9FB6" w14:textId="2BDE7174"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2</w:t>
            </w:r>
          </w:p>
        </w:tc>
      </w:tr>
      <w:tr w:rsidR="007B605A" w:rsidRPr="009F144B" w14:paraId="2175CC84" w14:textId="77777777" w:rsidTr="00CE5F5F">
        <w:trPr>
          <w:trHeight w:val="310"/>
          <w:jc w:val="center"/>
        </w:trPr>
        <w:tc>
          <w:tcPr>
            <w:tcW w:w="850" w:type="dxa"/>
          </w:tcPr>
          <w:p w14:paraId="26C67C3A" w14:textId="77777777"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6.</w:t>
            </w:r>
          </w:p>
        </w:tc>
        <w:tc>
          <w:tcPr>
            <w:tcW w:w="8518" w:type="dxa"/>
            <w:vAlign w:val="center"/>
          </w:tcPr>
          <w:p w14:paraId="27988EE5" w14:textId="04B179EE" w:rsidR="007B605A" w:rsidRPr="009F144B" w:rsidRDefault="007B605A" w:rsidP="007B605A">
            <w:pPr>
              <w:spacing w:after="0" w:line="240" w:lineRule="auto"/>
              <w:rPr>
                <w:rFonts w:ascii="Times New Roman" w:hAnsi="Times New Roman"/>
                <w:sz w:val="20"/>
                <w:szCs w:val="20"/>
              </w:rPr>
            </w:pPr>
            <w:r w:rsidRPr="009F144B">
              <w:rPr>
                <w:rFonts w:ascii="Times New Roman" w:hAnsi="Times New Roman"/>
                <w:sz w:val="20"/>
                <w:szCs w:val="20"/>
              </w:rPr>
              <w:t xml:space="preserve">Comunicarea sportiv antrenor  </w:t>
            </w:r>
          </w:p>
        </w:tc>
        <w:tc>
          <w:tcPr>
            <w:tcW w:w="837" w:type="dxa"/>
          </w:tcPr>
          <w:p w14:paraId="22AEA828" w14:textId="0FB32804"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2</w:t>
            </w:r>
          </w:p>
        </w:tc>
      </w:tr>
      <w:tr w:rsidR="007B605A" w:rsidRPr="009F144B" w14:paraId="25B7C479" w14:textId="77777777" w:rsidTr="00CE5F5F">
        <w:trPr>
          <w:trHeight w:val="310"/>
          <w:jc w:val="center"/>
        </w:trPr>
        <w:tc>
          <w:tcPr>
            <w:tcW w:w="850" w:type="dxa"/>
          </w:tcPr>
          <w:p w14:paraId="3F33B075" w14:textId="77777777"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7.</w:t>
            </w:r>
          </w:p>
        </w:tc>
        <w:tc>
          <w:tcPr>
            <w:tcW w:w="8518" w:type="dxa"/>
            <w:vAlign w:val="center"/>
          </w:tcPr>
          <w:p w14:paraId="3D053D70" w14:textId="279F55F0" w:rsidR="007B605A" w:rsidRPr="009F144B" w:rsidRDefault="007B605A" w:rsidP="007B605A">
            <w:pPr>
              <w:spacing w:after="0" w:line="240" w:lineRule="auto"/>
              <w:jc w:val="both"/>
              <w:rPr>
                <w:rFonts w:ascii="Times New Roman" w:hAnsi="Times New Roman"/>
                <w:sz w:val="20"/>
                <w:szCs w:val="20"/>
              </w:rPr>
            </w:pPr>
            <w:r w:rsidRPr="009F144B">
              <w:rPr>
                <w:rFonts w:ascii="Times New Roman" w:hAnsi="Times New Roman"/>
                <w:sz w:val="20"/>
                <w:szCs w:val="20"/>
              </w:rPr>
              <w:t xml:space="preserve">Strategii de comunicare în organizaţiile sportive </w:t>
            </w:r>
          </w:p>
        </w:tc>
        <w:tc>
          <w:tcPr>
            <w:tcW w:w="837" w:type="dxa"/>
          </w:tcPr>
          <w:p w14:paraId="0D12CFBA" w14:textId="6712CFC2"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2</w:t>
            </w:r>
          </w:p>
        </w:tc>
      </w:tr>
      <w:tr w:rsidR="007B605A" w:rsidRPr="009F144B" w14:paraId="385A27BF" w14:textId="77777777" w:rsidTr="00C96D8E">
        <w:trPr>
          <w:jc w:val="center"/>
        </w:trPr>
        <w:tc>
          <w:tcPr>
            <w:tcW w:w="850" w:type="dxa"/>
          </w:tcPr>
          <w:p w14:paraId="15F92EC0" w14:textId="77777777" w:rsidR="007B605A" w:rsidRPr="009F144B" w:rsidRDefault="007B605A" w:rsidP="007B605A">
            <w:pPr>
              <w:spacing w:after="0" w:line="240" w:lineRule="auto"/>
              <w:rPr>
                <w:rFonts w:ascii="Times New Roman" w:hAnsi="Times New Roman"/>
                <w:sz w:val="20"/>
                <w:szCs w:val="20"/>
              </w:rPr>
            </w:pPr>
          </w:p>
        </w:tc>
        <w:tc>
          <w:tcPr>
            <w:tcW w:w="8518" w:type="dxa"/>
          </w:tcPr>
          <w:p w14:paraId="13833898" w14:textId="77777777" w:rsidR="007B605A" w:rsidRPr="009F144B" w:rsidRDefault="007B605A" w:rsidP="007B605A">
            <w:pPr>
              <w:spacing w:after="0" w:line="240" w:lineRule="auto"/>
              <w:jc w:val="right"/>
              <w:rPr>
                <w:rFonts w:ascii="Times New Roman" w:hAnsi="Times New Roman"/>
                <w:b/>
                <w:sz w:val="20"/>
                <w:szCs w:val="20"/>
              </w:rPr>
            </w:pPr>
            <w:r w:rsidRPr="009F144B">
              <w:rPr>
                <w:rFonts w:ascii="Times New Roman" w:hAnsi="Times New Roman"/>
                <w:b/>
                <w:sz w:val="20"/>
                <w:szCs w:val="20"/>
              </w:rPr>
              <w:t>Total:</w:t>
            </w:r>
          </w:p>
        </w:tc>
        <w:tc>
          <w:tcPr>
            <w:tcW w:w="837" w:type="dxa"/>
          </w:tcPr>
          <w:p w14:paraId="2C1EE594" w14:textId="2DA80868" w:rsidR="007B605A" w:rsidRPr="009F144B" w:rsidRDefault="007B605A" w:rsidP="007B605A">
            <w:pPr>
              <w:spacing w:after="0" w:line="240" w:lineRule="auto"/>
              <w:jc w:val="center"/>
              <w:rPr>
                <w:rFonts w:ascii="Times New Roman" w:hAnsi="Times New Roman"/>
                <w:b/>
                <w:sz w:val="20"/>
                <w:szCs w:val="20"/>
              </w:rPr>
            </w:pPr>
            <w:r w:rsidRPr="009F144B">
              <w:rPr>
                <w:rFonts w:ascii="Times New Roman" w:hAnsi="Times New Roman"/>
                <w:b/>
                <w:sz w:val="20"/>
                <w:szCs w:val="20"/>
              </w:rPr>
              <w:t>14</w:t>
            </w:r>
          </w:p>
        </w:tc>
      </w:tr>
      <w:tr w:rsidR="007B605A" w:rsidRPr="009F144B" w14:paraId="05659FDE" w14:textId="77777777" w:rsidTr="002C75FB">
        <w:trPr>
          <w:trHeight w:val="980"/>
          <w:jc w:val="center"/>
        </w:trPr>
        <w:tc>
          <w:tcPr>
            <w:tcW w:w="10205" w:type="dxa"/>
            <w:gridSpan w:val="3"/>
            <w:vAlign w:val="center"/>
          </w:tcPr>
          <w:p w14:paraId="687C1C9D" w14:textId="77777777" w:rsidR="007B605A" w:rsidRPr="009F144B" w:rsidRDefault="007B605A" w:rsidP="007B605A">
            <w:pPr>
              <w:tabs>
                <w:tab w:val="left" w:pos="523"/>
              </w:tabs>
              <w:spacing w:after="0" w:line="240" w:lineRule="auto"/>
              <w:jc w:val="both"/>
              <w:rPr>
                <w:rFonts w:ascii="Times New Roman" w:hAnsi="Times New Roman"/>
                <w:sz w:val="20"/>
                <w:szCs w:val="20"/>
              </w:rPr>
            </w:pPr>
            <w:r w:rsidRPr="009F144B">
              <w:rPr>
                <w:rFonts w:ascii="Times New Roman" w:hAnsi="Times New Roman"/>
                <w:sz w:val="20"/>
                <w:szCs w:val="20"/>
              </w:rPr>
              <w:t>Bibliografie</w:t>
            </w:r>
          </w:p>
          <w:p w14:paraId="38C3DD08" w14:textId="77777777" w:rsid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Hristache, M. D., (2024), Comunicare în Știința Sportului și Educației Fizice, Suport de curs, Pitești.</w:t>
            </w:r>
          </w:p>
          <w:p w14:paraId="147EC098" w14:textId="77777777" w:rsid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Abric, J.C., (2022), Psihologia Comunicării, Editura Polirom, București</w:t>
            </w:r>
          </w:p>
          <w:p w14:paraId="0B5B0762" w14:textId="77777777" w:rsidR="00DF6359" w:rsidRP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 xml:space="preserve">Alemdağ, C, Alemdağ, S &amp; Őzkara, AB (2018), </w:t>
            </w:r>
            <w:r w:rsidRPr="00DF6359">
              <w:rPr>
                <w:rFonts w:ascii="Times New Roman" w:hAnsi="Times New Roman"/>
                <w:sz w:val="20"/>
                <w:szCs w:val="20"/>
                <w:shd w:val="clear" w:color="auto" w:fill="FFFFFF"/>
              </w:rPr>
              <w:t>Analiza stilurilor de învățare ale elevilor de liceu sportiv în ceea ce privește succesul școlar general, </w:t>
            </w:r>
            <w:r w:rsidRPr="00DF6359">
              <w:rPr>
                <w:rStyle w:val="Emphasis"/>
                <w:rFonts w:ascii="Times New Roman" w:hAnsi="Times New Roman"/>
                <w:sz w:val="20"/>
                <w:szCs w:val="20"/>
                <w:shd w:val="clear" w:color="auto" w:fill="FFFFFF"/>
              </w:rPr>
              <w:t>Educație și știință, 43</w:t>
            </w:r>
            <w:r w:rsidRPr="00DF6359">
              <w:rPr>
                <w:rFonts w:ascii="Times New Roman" w:hAnsi="Times New Roman"/>
                <w:sz w:val="20"/>
                <w:szCs w:val="20"/>
                <w:shd w:val="clear" w:color="auto" w:fill="FFFFFF"/>
              </w:rPr>
              <w:t> (195), 269-278. </w:t>
            </w:r>
          </w:p>
          <w:p w14:paraId="0796E9EF" w14:textId="77777777" w:rsid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Bamfir, V.M., (2022), Comunicarea în baschetul de performanță, Editura Pro Universitaria, București</w:t>
            </w:r>
          </w:p>
          <w:p w14:paraId="5154E9A9" w14:textId="77777777" w:rsid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Constantinescu, D., Gîrboveanu, S.R., (2021), Comunicarea organizațională, Editura Pro Universitaria, București</w:t>
            </w:r>
          </w:p>
          <w:p w14:paraId="7EDE8A24" w14:textId="77777777" w:rsid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Fox, A.J., (2020), Supertehnici de comunicare, Editura Curtea-Veche, București</w:t>
            </w:r>
          </w:p>
          <w:p w14:paraId="1A3F0ECA" w14:textId="77777777" w:rsidR="00DF6359" w:rsidRP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color w:val="000000"/>
                <w:sz w:val="20"/>
                <w:szCs w:val="20"/>
              </w:rPr>
              <w:t>Mikulovic, S.C., (2021), Tehnici de comunicare si dezvoltare personala, Editura Universitară, București</w:t>
            </w:r>
          </w:p>
          <w:p w14:paraId="78B032CE" w14:textId="77777777" w:rsid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Mikulovic, S.C., (2021), Tehnici de comunicare și dezvoltare personală, Editura Universitara, București</w:t>
            </w:r>
          </w:p>
          <w:p w14:paraId="20FBB46E" w14:textId="77777777" w:rsid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Păstae, V., (2024), Comunicarea interpersonală, Editura Topform, București</w:t>
            </w:r>
          </w:p>
          <w:p w14:paraId="67C7E530" w14:textId="77777777" w:rsidR="00DF6359" w:rsidRP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color w:val="000000"/>
                <w:sz w:val="20"/>
                <w:szCs w:val="20"/>
              </w:rPr>
              <w:t>Pânișoară, I.O., (2015), Comunicarea eficientă, Editura Polirom, Iași</w:t>
            </w:r>
          </w:p>
          <w:p w14:paraId="509A9601" w14:textId="77777777" w:rsidR="00DF6359" w:rsidRP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 xml:space="preserve">Pop, C.L., (2014), </w:t>
            </w:r>
            <w:r w:rsidRPr="00DF6359">
              <w:rPr>
                <w:rFonts w:ascii="Times New Roman" w:hAnsi="Times New Roman"/>
                <w:color w:val="000000"/>
                <w:sz w:val="20"/>
                <w:szCs w:val="20"/>
              </w:rPr>
              <w:t>Comunicarea in educatie fizica si sport, Editura Pro Universitaria, București</w:t>
            </w:r>
            <w:r w:rsidR="00DF6359" w:rsidRPr="00DF6359">
              <w:rPr>
                <w:rFonts w:ascii="Times New Roman" w:hAnsi="Times New Roman"/>
                <w:color w:val="000000"/>
                <w:sz w:val="20"/>
                <w:szCs w:val="20"/>
              </w:rPr>
              <w:t>.</w:t>
            </w:r>
          </w:p>
          <w:p w14:paraId="5A40DCDB" w14:textId="61533810" w:rsidR="007B605A" w:rsidRPr="00DF6359" w:rsidRDefault="007B605A" w:rsidP="00DF6359">
            <w:pPr>
              <w:pStyle w:val="ListParagraph"/>
              <w:numPr>
                <w:ilvl w:val="0"/>
                <w:numId w:val="46"/>
              </w:numPr>
              <w:spacing w:after="0" w:line="240" w:lineRule="auto"/>
              <w:jc w:val="both"/>
              <w:rPr>
                <w:rFonts w:ascii="Times New Roman" w:hAnsi="Times New Roman"/>
                <w:sz w:val="20"/>
                <w:szCs w:val="20"/>
              </w:rPr>
            </w:pPr>
            <w:r w:rsidRPr="00DF6359">
              <w:rPr>
                <w:rFonts w:ascii="Times New Roman" w:hAnsi="Times New Roman"/>
                <w:sz w:val="20"/>
                <w:szCs w:val="20"/>
              </w:rPr>
              <w:t>Rottela, B., (2018), Cum gândesc campionii în sport și în viață, Editura Ascendent, București</w:t>
            </w:r>
          </w:p>
        </w:tc>
      </w:tr>
    </w:tbl>
    <w:p w14:paraId="3A852A35" w14:textId="34D672BF" w:rsidR="000060C3" w:rsidRPr="00694AF7" w:rsidRDefault="000060C3" w:rsidP="000B3BD0">
      <w:pPr>
        <w:spacing w:after="0" w:line="240" w:lineRule="auto"/>
        <w:rPr>
          <w:rFonts w:ascii="Times New Roman" w:hAnsi="Times New Roman"/>
          <w:b/>
          <w:sz w:val="20"/>
          <w:szCs w:val="20"/>
        </w:rPr>
      </w:pPr>
    </w:p>
    <w:p w14:paraId="28464730" w14:textId="77777777" w:rsidR="009F144B" w:rsidRDefault="009F144B" w:rsidP="000B3BD0">
      <w:pPr>
        <w:spacing w:after="0" w:line="240" w:lineRule="auto"/>
        <w:rPr>
          <w:rFonts w:ascii="Times New Roman" w:hAnsi="Times New Roman"/>
          <w:b/>
          <w:bCs/>
          <w:sz w:val="20"/>
          <w:szCs w:val="20"/>
        </w:rPr>
      </w:pPr>
    </w:p>
    <w:p w14:paraId="60D48A6D" w14:textId="77777777" w:rsidR="009F144B" w:rsidRDefault="009F144B" w:rsidP="000B3BD0">
      <w:pPr>
        <w:spacing w:after="0" w:line="240" w:lineRule="auto"/>
        <w:rPr>
          <w:rFonts w:ascii="Times New Roman" w:hAnsi="Times New Roman"/>
          <w:b/>
          <w:bCs/>
          <w:sz w:val="20"/>
          <w:szCs w:val="20"/>
        </w:rPr>
      </w:pPr>
    </w:p>
    <w:p w14:paraId="3425BCD0" w14:textId="1A8EA850" w:rsidR="009F144B" w:rsidRDefault="009F144B" w:rsidP="000B3BD0">
      <w:pPr>
        <w:spacing w:after="0" w:line="240" w:lineRule="auto"/>
        <w:rPr>
          <w:rFonts w:ascii="Times New Roman" w:hAnsi="Times New Roman"/>
          <w:b/>
          <w:bCs/>
          <w:sz w:val="20"/>
          <w:szCs w:val="20"/>
        </w:rPr>
      </w:pPr>
    </w:p>
    <w:p w14:paraId="21B0F7AA" w14:textId="54CF6A16" w:rsidR="00FD0711" w:rsidRPr="00694AF7" w:rsidRDefault="5C9719EC" w:rsidP="009F144B">
      <w:pPr>
        <w:spacing w:after="0" w:line="240" w:lineRule="auto"/>
        <w:ind w:firstLine="708"/>
        <w:rPr>
          <w:rFonts w:ascii="Times New Roman" w:hAnsi="Times New Roman"/>
          <w:b/>
          <w:sz w:val="20"/>
          <w:szCs w:val="20"/>
        </w:rPr>
      </w:pPr>
      <w:r w:rsidRPr="00694AF7">
        <w:rPr>
          <w:rFonts w:ascii="Times New Roman" w:hAnsi="Times New Roman"/>
          <w:b/>
          <w:bCs/>
          <w:sz w:val="20"/>
          <w:szCs w:val="20"/>
        </w:rPr>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C922C4" w:rsidRPr="009F144B" w14:paraId="53BCC069" w14:textId="77777777" w:rsidTr="009F144B">
        <w:trPr>
          <w:jc w:val="center"/>
        </w:trPr>
        <w:tc>
          <w:tcPr>
            <w:tcW w:w="1559" w:type="dxa"/>
          </w:tcPr>
          <w:p w14:paraId="53553DD9" w14:textId="77777777" w:rsidR="00C922C4" w:rsidRPr="009F144B" w:rsidRDefault="00C922C4" w:rsidP="00A81BE4">
            <w:pPr>
              <w:spacing w:after="0" w:line="240" w:lineRule="auto"/>
              <w:rPr>
                <w:rFonts w:ascii="Times New Roman" w:hAnsi="Times New Roman"/>
                <w:sz w:val="20"/>
                <w:szCs w:val="20"/>
              </w:rPr>
            </w:pPr>
            <w:r w:rsidRPr="009F144B">
              <w:rPr>
                <w:rFonts w:ascii="Times New Roman" w:hAnsi="Times New Roman"/>
                <w:sz w:val="20"/>
                <w:szCs w:val="20"/>
              </w:rPr>
              <w:t>Tip activitate</w:t>
            </w:r>
          </w:p>
        </w:tc>
        <w:tc>
          <w:tcPr>
            <w:tcW w:w="4849" w:type="dxa"/>
            <w:shd w:val="clear" w:color="auto" w:fill="FFFFFF"/>
          </w:tcPr>
          <w:p w14:paraId="08329EC1" w14:textId="77777777" w:rsidR="00C922C4" w:rsidRPr="009F144B" w:rsidRDefault="00C922C4" w:rsidP="00A81BE4">
            <w:pPr>
              <w:spacing w:after="0" w:line="240" w:lineRule="auto"/>
              <w:ind w:left="46" w:right="-154"/>
              <w:rPr>
                <w:rFonts w:ascii="Times New Roman" w:hAnsi="Times New Roman"/>
                <w:sz w:val="20"/>
                <w:szCs w:val="20"/>
              </w:rPr>
            </w:pPr>
            <w:r w:rsidRPr="009F144B">
              <w:rPr>
                <w:rFonts w:ascii="Times New Roman" w:hAnsi="Times New Roman"/>
                <w:sz w:val="20"/>
                <w:szCs w:val="20"/>
              </w:rPr>
              <w:t>10.1 Criterii de evaluare</w:t>
            </w:r>
          </w:p>
        </w:tc>
        <w:tc>
          <w:tcPr>
            <w:tcW w:w="2522" w:type="dxa"/>
          </w:tcPr>
          <w:p w14:paraId="1900FB54" w14:textId="77777777" w:rsidR="00C922C4" w:rsidRPr="009F144B" w:rsidRDefault="00C922C4" w:rsidP="00A81BE4">
            <w:pPr>
              <w:spacing w:after="0" w:line="240" w:lineRule="auto"/>
              <w:rPr>
                <w:rFonts w:ascii="Times New Roman" w:hAnsi="Times New Roman"/>
                <w:sz w:val="20"/>
                <w:szCs w:val="20"/>
              </w:rPr>
            </w:pPr>
            <w:r w:rsidRPr="009F144B">
              <w:rPr>
                <w:rFonts w:ascii="Times New Roman" w:hAnsi="Times New Roman"/>
                <w:sz w:val="20"/>
                <w:szCs w:val="20"/>
              </w:rPr>
              <w:t>10.2 Metode de evaluare</w:t>
            </w:r>
          </w:p>
        </w:tc>
        <w:tc>
          <w:tcPr>
            <w:tcW w:w="1276" w:type="dxa"/>
          </w:tcPr>
          <w:p w14:paraId="55B6753E" w14:textId="77777777" w:rsidR="00C922C4" w:rsidRPr="009F144B" w:rsidRDefault="00C922C4" w:rsidP="00A81BE4">
            <w:pPr>
              <w:spacing w:after="0" w:line="240" w:lineRule="auto"/>
              <w:jc w:val="center"/>
              <w:rPr>
                <w:rFonts w:ascii="Times New Roman" w:hAnsi="Times New Roman"/>
                <w:sz w:val="20"/>
                <w:szCs w:val="20"/>
              </w:rPr>
            </w:pPr>
            <w:r w:rsidRPr="009F144B">
              <w:rPr>
                <w:rFonts w:ascii="Times New Roman" w:hAnsi="Times New Roman"/>
                <w:sz w:val="20"/>
                <w:szCs w:val="20"/>
              </w:rPr>
              <w:t>10.3 Pondere din nota finală</w:t>
            </w:r>
          </w:p>
        </w:tc>
      </w:tr>
      <w:tr w:rsidR="007B605A" w:rsidRPr="009F144B" w14:paraId="379AE833" w14:textId="77777777" w:rsidTr="009F144B">
        <w:trPr>
          <w:trHeight w:val="488"/>
          <w:jc w:val="center"/>
        </w:trPr>
        <w:tc>
          <w:tcPr>
            <w:tcW w:w="1559" w:type="dxa"/>
          </w:tcPr>
          <w:p w14:paraId="0B2E63C6" w14:textId="77777777" w:rsidR="007B605A" w:rsidRPr="009F144B" w:rsidRDefault="007B605A" w:rsidP="007B605A">
            <w:pPr>
              <w:spacing w:after="0" w:line="240" w:lineRule="auto"/>
              <w:rPr>
                <w:rFonts w:ascii="Times New Roman" w:hAnsi="Times New Roman"/>
                <w:sz w:val="20"/>
                <w:szCs w:val="20"/>
              </w:rPr>
            </w:pPr>
            <w:r w:rsidRPr="009F144B">
              <w:rPr>
                <w:rFonts w:ascii="Times New Roman" w:hAnsi="Times New Roman"/>
                <w:sz w:val="20"/>
                <w:szCs w:val="20"/>
              </w:rPr>
              <w:t>10.4 Curs</w:t>
            </w:r>
          </w:p>
        </w:tc>
        <w:tc>
          <w:tcPr>
            <w:tcW w:w="4849" w:type="dxa"/>
            <w:shd w:val="clear" w:color="auto" w:fill="FFFFFF"/>
          </w:tcPr>
          <w:p w14:paraId="4ECF6ED5" w14:textId="2716C0CE" w:rsidR="007B605A" w:rsidRPr="009F144B" w:rsidRDefault="007B605A" w:rsidP="007B605A">
            <w:pPr>
              <w:spacing w:after="0" w:line="240" w:lineRule="auto"/>
              <w:jc w:val="both"/>
              <w:rPr>
                <w:rFonts w:ascii="Times New Roman" w:hAnsi="Times New Roman"/>
                <w:sz w:val="20"/>
                <w:szCs w:val="20"/>
              </w:rPr>
            </w:pPr>
            <w:r w:rsidRPr="009F144B">
              <w:rPr>
                <w:rFonts w:ascii="Times New Roman" w:hAnsi="Times New Roman"/>
                <w:sz w:val="20"/>
                <w:szCs w:val="20"/>
              </w:rPr>
              <w:t>Evaluarea noțiunilor dobândite pe parcursul semestrului</w:t>
            </w:r>
          </w:p>
        </w:tc>
        <w:tc>
          <w:tcPr>
            <w:tcW w:w="2522" w:type="dxa"/>
            <w:vAlign w:val="center"/>
          </w:tcPr>
          <w:p w14:paraId="352EB616" w14:textId="33B6195E" w:rsidR="007B605A" w:rsidRPr="009F144B" w:rsidRDefault="007B605A" w:rsidP="009F144B">
            <w:pPr>
              <w:spacing w:after="0" w:line="240" w:lineRule="auto"/>
              <w:jc w:val="center"/>
              <w:rPr>
                <w:rFonts w:ascii="Times New Roman" w:hAnsi="Times New Roman"/>
                <w:sz w:val="20"/>
                <w:szCs w:val="20"/>
              </w:rPr>
            </w:pPr>
            <w:r w:rsidRPr="009F144B">
              <w:rPr>
                <w:rFonts w:ascii="Times New Roman" w:hAnsi="Times New Roman"/>
                <w:sz w:val="20"/>
                <w:szCs w:val="20"/>
              </w:rPr>
              <w:t>Evaluare orala</w:t>
            </w:r>
          </w:p>
        </w:tc>
        <w:tc>
          <w:tcPr>
            <w:tcW w:w="1276" w:type="dxa"/>
            <w:vAlign w:val="center"/>
          </w:tcPr>
          <w:p w14:paraId="7A1CA2B5" w14:textId="2129DA85"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40</w:t>
            </w:r>
          </w:p>
        </w:tc>
      </w:tr>
      <w:tr w:rsidR="007B605A" w:rsidRPr="009F144B" w14:paraId="1D04A882" w14:textId="77777777" w:rsidTr="009F144B">
        <w:trPr>
          <w:trHeight w:val="135"/>
          <w:jc w:val="center"/>
        </w:trPr>
        <w:tc>
          <w:tcPr>
            <w:tcW w:w="1559" w:type="dxa"/>
            <w:vMerge w:val="restart"/>
          </w:tcPr>
          <w:p w14:paraId="4CCABC7A" w14:textId="77777777" w:rsidR="007B605A" w:rsidRPr="009F144B" w:rsidRDefault="007B605A" w:rsidP="007B605A">
            <w:pPr>
              <w:spacing w:after="0" w:line="240" w:lineRule="auto"/>
              <w:ind w:right="-150"/>
              <w:rPr>
                <w:rFonts w:ascii="Times New Roman" w:hAnsi="Times New Roman"/>
                <w:sz w:val="20"/>
                <w:szCs w:val="20"/>
              </w:rPr>
            </w:pPr>
            <w:r w:rsidRPr="009F144B">
              <w:rPr>
                <w:rFonts w:ascii="Times New Roman" w:hAnsi="Times New Roman"/>
                <w:sz w:val="20"/>
                <w:szCs w:val="20"/>
              </w:rPr>
              <w:t>10.5 Seminar/laborator/</w:t>
            </w:r>
          </w:p>
          <w:p w14:paraId="18AD66E5" w14:textId="77777777" w:rsidR="007B605A" w:rsidRPr="009F144B" w:rsidRDefault="007B605A" w:rsidP="007B605A">
            <w:pPr>
              <w:spacing w:after="0" w:line="240" w:lineRule="auto"/>
              <w:ind w:right="-150"/>
              <w:rPr>
                <w:rFonts w:ascii="Times New Roman" w:hAnsi="Times New Roman"/>
                <w:sz w:val="20"/>
                <w:szCs w:val="20"/>
              </w:rPr>
            </w:pPr>
            <w:r w:rsidRPr="009F144B">
              <w:rPr>
                <w:rFonts w:ascii="Times New Roman" w:hAnsi="Times New Roman"/>
                <w:sz w:val="20"/>
                <w:szCs w:val="20"/>
              </w:rPr>
              <w:t>proiect</w:t>
            </w:r>
          </w:p>
        </w:tc>
        <w:tc>
          <w:tcPr>
            <w:tcW w:w="4849" w:type="dxa"/>
            <w:shd w:val="clear" w:color="auto" w:fill="FFFFFF"/>
            <w:vAlign w:val="center"/>
          </w:tcPr>
          <w:p w14:paraId="753D30AB" w14:textId="776CFC5D" w:rsidR="007B605A" w:rsidRPr="009F144B" w:rsidRDefault="007B605A" w:rsidP="007B605A">
            <w:pPr>
              <w:spacing w:after="0" w:line="240" w:lineRule="auto"/>
              <w:jc w:val="both"/>
              <w:rPr>
                <w:rFonts w:ascii="Times New Roman" w:hAnsi="Times New Roman"/>
                <w:sz w:val="20"/>
                <w:szCs w:val="20"/>
                <w:lang w:val="en-US"/>
              </w:rPr>
            </w:pPr>
            <w:r w:rsidRPr="009F144B">
              <w:rPr>
                <w:rFonts w:ascii="Times New Roman" w:hAnsi="Times New Roman"/>
                <w:sz w:val="20"/>
                <w:szCs w:val="20"/>
              </w:rPr>
              <w:t>Tema de casă</w:t>
            </w:r>
          </w:p>
        </w:tc>
        <w:tc>
          <w:tcPr>
            <w:tcW w:w="2522" w:type="dxa"/>
            <w:vAlign w:val="center"/>
          </w:tcPr>
          <w:p w14:paraId="6CF292E8" w14:textId="554758A8" w:rsidR="007B605A" w:rsidRPr="009F144B" w:rsidRDefault="007B605A" w:rsidP="009F144B">
            <w:pPr>
              <w:jc w:val="center"/>
              <w:rPr>
                <w:rFonts w:ascii="Times New Roman" w:hAnsi="Times New Roman"/>
                <w:sz w:val="20"/>
                <w:szCs w:val="20"/>
                <w:lang w:val="pt-BR"/>
              </w:rPr>
            </w:pPr>
            <w:r w:rsidRPr="009F144B">
              <w:rPr>
                <w:rFonts w:ascii="Times New Roman" w:hAnsi="Times New Roman"/>
                <w:sz w:val="20"/>
                <w:szCs w:val="20"/>
                <w:lang w:val="pt-BR"/>
              </w:rPr>
              <w:t>Analiza modului de realizare a</w:t>
            </w:r>
            <w:r w:rsidR="009F144B">
              <w:rPr>
                <w:rFonts w:ascii="Times New Roman" w:hAnsi="Times New Roman"/>
                <w:sz w:val="20"/>
                <w:szCs w:val="20"/>
                <w:lang w:val="pt-BR"/>
              </w:rPr>
              <w:t xml:space="preserve"> </w:t>
            </w:r>
            <w:r w:rsidRPr="009F144B">
              <w:rPr>
                <w:rFonts w:ascii="Times New Roman" w:hAnsi="Times New Roman"/>
                <w:sz w:val="20"/>
                <w:szCs w:val="20"/>
                <w:lang w:val="pt-BR"/>
              </w:rPr>
              <w:t>referatului</w:t>
            </w:r>
          </w:p>
        </w:tc>
        <w:tc>
          <w:tcPr>
            <w:tcW w:w="1276" w:type="dxa"/>
            <w:vAlign w:val="center"/>
          </w:tcPr>
          <w:p w14:paraId="30FAB529" w14:textId="71E648BA"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30</w:t>
            </w:r>
          </w:p>
        </w:tc>
      </w:tr>
      <w:tr w:rsidR="007B605A" w:rsidRPr="009F144B" w14:paraId="1EF80489" w14:textId="77777777" w:rsidTr="009F144B">
        <w:trPr>
          <w:trHeight w:val="841"/>
          <w:jc w:val="center"/>
        </w:trPr>
        <w:tc>
          <w:tcPr>
            <w:tcW w:w="1559" w:type="dxa"/>
            <w:vMerge/>
          </w:tcPr>
          <w:p w14:paraId="56C1490F" w14:textId="77777777" w:rsidR="007B605A" w:rsidRPr="009F144B" w:rsidRDefault="007B605A" w:rsidP="007B605A">
            <w:pPr>
              <w:spacing w:after="0" w:line="240" w:lineRule="auto"/>
              <w:ind w:right="-150"/>
              <w:rPr>
                <w:rFonts w:ascii="Times New Roman" w:hAnsi="Times New Roman"/>
                <w:sz w:val="20"/>
                <w:szCs w:val="20"/>
              </w:rPr>
            </w:pPr>
          </w:p>
        </w:tc>
        <w:tc>
          <w:tcPr>
            <w:tcW w:w="4849" w:type="dxa"/>
            <w:shd w:val="clear" w:color="auto" w:fill="FFFFFF"/>
            <w:vAlign w:val="center"/>
          </w:tcPr>
          <w:p w14:paraId="6EA25198" w14:textId="77777777" w:rsidR="007B605A" w:rsidRPr="009F144B" w:rsidRDefault="007B605A" w:rsidP="009F144B">
            <w:pPr>
              <w:jc w:val="both"/>
              <w:rPr>
                <w:rFonts w:ascii="Times New Roman" w:hAnsi="Times New Roman"/>
                <w:sz w:val="20"/>
                <w:szCs w:val="20"/>
              </w:rPr>
            </w:pPr>
            <w:r w:rsidRPr="009F144B">
              <w:rPr>
                <w:rFonts w:ascii="Times New Roman" w:hAnsi="Times New Roman"/>
                <w:sz w:val="20"/>
                <w:szCs w:val="20"/>
              </w:rPr>
              <w:t>Activitate seminar</w:t>
            </w:r>
          </w:p>
          <w:p w14:paraId="642135C5" w14:textId="77777777" w:rsidR="007B605A" w:rsidRPr="009F144B" w:rsidRDefault="007B605A" w:rsidP="007B605A">
            <w:pPr>
              <w:numPr>
                <w:ilvl w:val="0"/>
                <w:numId w:val="29"/>
              </w:numPr>
              <w:spacing w:after="0" w:line="240" w:lineRule="auto"/>
              <w:ind w:left="176" w:hanging="176"/>
              <w:jc w:val="both"/>
              <w:rPr>
                <w:rFonts w:ascii="Times New Roman" w:hAnsi="Times New Roman"/>
                <w:sz w:val="20"/>
                <w:szCs w:val="20"/>
              </w:rPr>
            </w:pPr>
            <w:r w:rsidRPr="009F144B">
              <w:rPr>
                <w:rFonts w:ascii="Times New Roman" w:hAnsi="Times New Roman"/>
                <w:sz w:val="20"/>
                <w:szCs w:val="20"/>
              </w:rPr>
              <w:t>Partic</w:t>
            </w:r>
            <w:bookmarkStart w:id="1" w:name="_GoBack"/>
            <w:bookmarkEnd w:id="1"/>
            <w:r w:rsidRPr="009F144B">
              <w:rPr>
                <w:rFonts w:ascii="Times New Roman" w:hAnsi="Times New Roman"/>
                <w:sz w:val="20"/>
                <w:szCs w:val="20"/>
              </w:rPr>
              <w:t>iparea activă la orele de seminar; pregătirea temelor</w:t>
            </w:r>
          </w:p>
          <w:p w14:paraId="2914AECC" w14:textId="6918A2A7" w:rsidR="007B605A" w:rsidRPr="009F144B" w:rsidRDefault="007B605A" w:rsidP="007B605A">
            <w:pPr>
              <w:spacing w:after="0" w:line="240" w:lineRule="auto"/>
              <w:ind w:left="176"/>
              <w:jc w:val="both"/>
              <w:rPr>
                <w:rFonts w:ascii="Times New Roman" w:hAnsi="Times New Roman"/>
                <w:sz w:val="20"/>
                <w:szCs w:val="20"/>
              </w:rPr>
            </w:pPr>
            <w:r w:rsidRPr="009F144B">
              <w:rPr>
                <w:rFonts w:ascii="Times New Roman" w:hAnsi="Times New Roman"/>
                <w:sz w:val="20"/>
                <w:szCs w:val="20"/>
              </w:rPr>
              <w:t>Interventiile studentilor pe parcursul seminarului</w:t>
            </w:r>
          </w:p>
        </w:tc>
        <w:tc>
          <w:tcPr>
            <w:tcW w:w="2522" w:type="dxa"/>
            <w:vAlign w:val="center"/>
          </w:tcPr>
          <w:p w14:paraId="2A6FAF40" w14:textId="77777777" w:rsidR="007B605A" w:rsidRPr="009F144B" w:rsidRDefault="007B605A" w:rsidP="009F144B">
            <w:pPr>
              <w:rPr>
                <w:rFonts w:ascii="Times New Roman" w:hAnsi="Times New Roman"/>
                <w:sz w:val="20"/>
                <w:szCs w:val="20"/>
              </w:rPr>
            </w:pPr>
            <w:r w:rsidRPr="009F144B">
              <w:rPr>
                <w:rFonts w:ascii="Times New Roman" w:hAnsi="Times New Roman"/>
                <w:sz w:val="20"/>
                <w:szCs w:val="20"/>
              </w:rPr>
              <w:t xml:space="preserve">          Evaluare orală</w:t>
            </w:r>
          </w:p>
          <w:p w14:paraId="19A303CB" w14:textId="77777777" w:rsidR="007B605A" w:rsidRPr="009F144B" w:rsidRDefault="007B605A" w:rsidP="009F144B">
            <w:pPr>
              <w:rPr>
                <w:rFonts w:ascii="Times New Roman" w:hAnsi="Times New Roman"/>
                <w:sz w:val="20"/>
                <w:szCs w:val="20"/>
              </w:rPr>
            </w:pPr>
          </w:p>
          <w:p w14:paraId="3EA0B198" w14:textId="1DD5388C" w:rsidR="007B605A" w:rsidRPr="009F144B" w:rsidRDefault="007B605A" w:rsidP="009F144B">
            <w:pPr>
              <w:spacing w:after="0" w:line="240" w:lineRule="auto"/>
              <w:jc w:val="center"/>
              <w:rPr>
                <w:rFonts w:ascii="Times New Roman" w:hAnsi="Times New Roman"/>
                <w:sz w:val="20"/>
                <w:szCs w:val="20"/>
                <w:lang w:val="pt-BR"/>
              </w:rPr>
            </w:pPr>
            <w:r w:rsidRPr="009F144B">
              <w:rPr>
                <w:rFonts w:ascii="Times New Roman" w:hAnsi="Times New Roman"/>
                <w:sz w:val="20"/>
                <w:szCs w:val="20"/>
              </w:rPr>
              <w:t>Prezentări, dezbateri</w:t>
            </w:r>
          </w:p>
        </w:tc>
        <w:tc>
          <w:tcPr>
            <w:tcW w:w="1276" w:type="dxa"/>
            <w:vAlign w:val="center"/>
          </w:tcPr>
          <w:p w14:paraId="35C9EF8F" w14:textId="1752073E" w:rsidR="007B605A" w:rsidRPr="009F144B" w:rsidRDefault="007B605A" w:rsidP="007B605A">
            <w:pPr>
              <w:spacing w:after="0" w:line="240" w:lineRule="auto"/>
              <w:jc w:val="center"/>
              <w:rPr>
                <w:rFonts w:ascii="Times New Roman" w:hAnsi="Times New Roman"/>
                <w:sz w:val="20"/>
                <w:szCs w:val="20"/>
              </w:rPr>
            </w:pPr>
            <w:r w:rsidRPr="009F144B">
              <w:rPr>
                <w:rFonts w:ascii="Times New Roman" w:hAnsi="Times New Roman"/>
                <w:sz w:val="20"/>
                <w:szCs w:val="20"/>
              </w:rPr>
              <w:t>30</w:t>
            </w:r>
          </w:p>
        </w:tc>
      </w:tr>
      <w:tr w:rsidR="003909D4" w:rsidRPr="009F144B" w14:paraId="516DDDF3" w14:textId="77777777" w:rsidTr="009F144B">
        <w:trPr>
          <w:jc w:val="center"/>
        </w:trPr>
        <w:tc>
          <w:tcPr>
            <w:tcW w:w="10206" w:type="dxa"/>
            <w:gridSpan w:val="4"/>
          </w:tcPr>
          <w:p w14:paraId="2BD2CF77" w14:textId="77777777" w:rsidR="003909D4" w:rsidRPr="009F144B" w:rsidRDefault="003909D4" w:rsidP="00A81BE4">
            <w:pPr>
              <w:spacing w:after="0" w:line="240" w:lineRule="auto"/>
              <w:rPr>
                <w:rFonts w:ascii="Times New Roman" w:hAnsi="Times New Roman"/>
                <w:sz w:val="20"/>
                <w:szCs w:val="20"/>
              </w:rPr>
            </w:pPr>
            <w:r w:rsidRPr="009F144B">
              <w:rPr>
                <w:rFonts w:ascii="Times New Roman" w:hAnsi="Times New Roman"/>
                <w:sz w:val="20"/>
                <w:szCs w:val="20"/>
              </w:rPr>
              <w:t>10.6 Condiții de promovare</w:t>
            </w:r>
          </w:p>
        </w:tc>
      </w:tr>
      <w:tr w:rsidR="003909D4" w:rsidRPr="009F144B" w14:paraId="394F9705" w14:textId="77777777" w:rsidTr="009F144B">
        <w:trPr>
          <w:jc w:val="center"/>
        </w:trPr>
        <w:tc>
          <w:tcPr>
            <w:tcW w:w="10206" w:type="dxa"/>
            <w:gridSpan w:val="4"/>
          </w:tcPr>
          <w:p w14:paraId="7EE88552" w14:textId="1859880B" w:rsidR="003909D4" w:rsidRPr="009F144B" w:rsidRDefault="003909D4" w:rsidP="00A81BE4">
            <w:pPr>
              <w:pBdr>
                <w:top w:val="single" w:sz="2" w:space="0" w:color="D9D9E3"/>
                <w:left w:val="single" w:sz="2" w:space="0" w:color="D9D9E3"/>
                <w:bottom w:val="single" w:sz="2" w:space="0" w:color="D9D9E3"/>
                <w:right w:val="single" w:sz="2" w:space="0" w:color="D9D9E3"/>
              </w:pBdr>
              <w:spacing w:after="0" w:line="240" w:lineRule="auto"/>
              <w:jc w:val="both"/>
              <w:rPr>
                <w:rFonts w:ascii="Times New Roman" w:hAnsi="Times New Roman"/>
                <w:color w:val="FF0000"/>
                <w:sz w:val="20"/>
                <w:szCs w:val="20"/>
                <w:lang w:eastAsia="ro-RO"/>
              </w:rPr>
            </w:pPr>
            <w:r w:rsidRPr="009F144B">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p w14:paraId="5861AAD0" w14:textId="5E05B6A2" w:rsidR="00C96D8E" w:rsidRPr="00694AF7" w:rsidRDefault="00C96D8E"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072B00" w:rsidRPr="00694AF7" w14:paraId="7A100D65" w14:textId="77777777" w:rsidTr="006C59A7">
        <w:tc>
          <w:tcPr>
            <w:tcW w:w="2268" w:type="dxa"/>
          </w:tcPr>
          <w:p w14:paraId="7A924357" w14:textId="77777777" w:rsidR="00072B00" w:rsidRDefault="00072B00" w:rsidP="008E6535">
            <w:pPr>
              <w:rPr>
                <w:rFonts w:ascii="Times New Roman" w:hAnsi="Times New Roman"/>
              </w:rPr>
            </w:pPr>
            <w:r w:rsidRPr="00694AF7">
              <w:rPr>
                <w:rFonts w:ascii="Times New Roman" w:hAnsi="Times New Roman"/>
              </w:rPr>
              <w:t>Data completării</w:t>
            </w:r>
          </w:p>
          <w:p w14:paraId="35E2D27E" w14:textId="18A68E05" w:rsidR="006C59A7" w:rsidRPr="00694AF7" w:rsidRDefault="006C59A7" w:rsidP="008E6535">
            <w:pPr>
              <w:rPr>
                <w:rFonts w:ascii="Times New Roman" w:hAnsi="Times New Roman"/>
              </w:rPr>
            </w:pPr>
            <w:r>
              <w:rPr>
                <w:rFonts w:ascii="Times New Roman" w:hAnsi="Times New Roman"/>
              </w:rPr>
              <w:t>28.09.2025</w:t>
            </w:r>
          </w:p>
        </w:tc>
        <w:tc>
          <w:tcPr>
            <w:tcW w:w="4216" w:type="dxa"/>
          </w:tcPr>
          <w:p w14:paraId="59B1F8F3" w14:textId="77777777" w:rsidR="00072B00" w:rsidRPr="009F144B" w:rsidRDefault="00072B00" w:rsidP="000B3BD0">
            <w:pPr>
              <w:rPr>
                <w:rFonts w:ascii="Times New Roman" w:hAnsi="Times New Roman"/>
                <w:sz w:val="24"/>
                <w:szCs w:val="24"/>
              </w:rPr>
            </w:pPr>
            <w:r w:rsidRPr="009F144B">
              <w:rPr>
                <w:rFonts w:ascii="Times New Roman" w:hAnsi="Times New Roman"/>
                <w:sz w:val="24"/>
                <w:szCs w:val="24"/>
              </w:rPr>
              <w:t>Titular de curs</w:t>
            </w:r>
          </w:p>
          <w:p w14:paraId="1BA85F91" w14:textId="692AA68F" w:rsidR="003C6DC8" w:rsidRPr="009F144B" w:rsidRDefault="00B01848" w:rsidP="00B01848">
            <w:pPr>
              <w:rPr>
                <w:rFonts w:ascii="Times New Roman" w:hAnsi="Times New Roman"/>
                <w:sz w:val="24"/>
                <w:szCs w:val="24"/>
              </w:rPr>
            </w:pPr>
            <w:r w:rsidRPr="009F144B">
              <w:rPr>
                <w:rFonts w:ascii="Times New Roman" w:hAnsi="Times New Roman"/>
                <w:sz w:val="24"/>
                <w:szCs w:val="24"/>
              </w:rPr>
              <w:t xml:space="preserve">Diana </w:t>
            </w:r>
            <w:r w:rsidR="007B605A" w:rsidRPr="009F144B">
              <w:rPr>
                <w:rFonts w:ascii="Times New Roman" w:hAnsi="Times New Roman"/>
                <w:sz w:val="24"/>
                <w:szCs w:val="24"/>
              </w:rPr>
              <w:t>Hristache</w:t>
            </w:r>
            <w:r w:rsidR="006C59A7" w:rsidRPr="009F144B">
              <w:rPr>
                <w:rFonts w:ascii="Times New Roman" w:hAnsi="Times New Roman"/>
                <w:sz w:val="24"/>
                <w:szCs w:val="24"/>
              </w:rPr>
              <w:t xml:space="preserve">                                   </w:t>
            </w:r>
          </w:p>
        </w:tc>
        <w:tc>
          <w:tcPr>
            <w:tcW w:w="3982" w:type="dxa"/>
          </w:tcPr>
          <w:p w14:paraId="29557787" w14:textId="77777777" w:rsidR="003C6DC8" w:rsidRPr="009F144B" w:rsidRDefault="00072B00" w:rsidP="008E6535">
            <w:pPr>
              <w:rPr>
                <w:rFonts w:ascii="Times New Roman" w:hAnsi="Times New Roman"/>
                <w:sz w:val="24"/>
                <w:szCs w:val="24"/>
              </w:rPr>
            </w:pPr>
            <w:r w:rsidRPr="009F144B">
              <w:rPr>
                <w:rFonts w:ascii="Times New Roman" w:hAnsi="Times New Roman"/>
                <w:sz w:val="24"/>
                <w:szCs w:val="24"/>
              </w:rPr>
              <w:t>Titular</w:t>
            </w:r>
            <w:r w:rsidR="003075CA" w:rsidRPr="009F144B">
              <w:rPr>
                <w:rFonts w:ascii="Times New Roman" w:hAnsi="Times New Roman"/>
                <w:sz w:val="24"/>
                <w:szCs w:val="24"/>
              </w:rPr>
              <w:t>(i</w:t>
            </w:r>
            <w:r w:rsidR="00856791" w:rsidRPr="009F144B">
              <w:rPr>
                <w:rFonts w:ascii="Times New Roman" w:hAnsi="Times New Roman"/>
                <w:sz w:val="24"/>
                <w:szCs w:val="24"/>
              </w:rPr>
              <w:t>i</w:t>
            </w:r>
            <w:r w:rsidR="003075CA" w:rsidRPr="009F144B">
              <w:rPr>
                <w:rFonts w:ascii="Times New Roman" w:hAnsi="Times New Roman"/>
                <w:sz w:val="24"/>
                <w:szCs w:val="24"/>
              </w:rPr>
              <w:t>)</w:t>
            </w:r>
            <w:r w:rsidRPr="009F144B">
              <w:rPr>
                <w:rFonts w:ascii="Times New Roman" w:hAnsi="Times New Roman"/>
                <w:sz w:val="24"/>
                <w:szCs w:val="24"/>
              </w:rPr>
              <w:t xml:space="preserve"> de </w:t>
            </w:r>
            <w:r w:rsidR="003075CA" w:rsidRPr="009F144B">
              <w:rPr>
                <w:rFonts w:ascii="Times New Roman" w:hAnsi="Times New Roman"/>
                <w:sz w:val="24"/>
                <w:szCs w:val="24"/>
              </w:rPr>
              <w:t>aplicații</w:t>
            </w:r>
          </w:p>
          <w:p w14:paraId="008A8B11" w14:textId="0E781729" w:rsidR="006C59A7" w:rsidRPr="009F144B" w:rsidRDefault="00B01848" w:rsidP="008E6535">
            <w:pPr>
              <w:rPr>
                <w:rFonts w:ascii="Times New Roman" w:hAnsi="Times New Roman"/>
                <w:sz w:val="24"/>
                <w:szCs w:val="24"/>
              </w:rPr>
            </w:pPr>
            <w:r w:rsidRPr="009F144B">
              <w:rPr>
                <w:rFonts w:ascii="Times New Roman" w:hAnsi="Times New Roman"/>
                <w:sz w:val="24"/>
                <w:szCs w:val="24"/>
              </w:rPr>
              <w:t xml:space="preserve">Diana Hristache                                   </w:t>
            </w:r>
          </w:p>
          <w:p w14:paraId="2566F6A0" w14:textId="27B5B26B" w:rsidR="00A81BE4" w:rsidRPr="009F144B" w:rsidRDefault="00A81BE4" w:rsidP="008E6535">
            <w:pPr>
              <w:rPr>
                <w:rFonts w:ascii="Times New Roman" w:hAnsi="Times New Roman"/>
                <w:sz w:val="24"/>
                <w:szCs w:val="24"/>
              </w:rPr>
            </w:pPr>
          </w:p>
        </w:tc>
      </w:tr>
      <w:tr w:rsidR="00072B00" w:rsidRPr="00694AF7" w14:paraId="67F9C20F" w14:textId="77777777" w:rsidTr="006C59A7">
        <w:tc>
          <w:tcPr>
            <w:tcW w:w="2268" w:type="dxa"/>
          </w:tcPr>
          <w:p w14:paraId="54DEE183" w14:textId="77777777" w:rsidR="00072B00" w:rsidRPr="00694AF7" w:rsidRDefault="00072B00" w:rsidP="000B3BD0">
            <w:pPr>
              <w:rPr>
                <w:rFonts w:ascii="Times New Roman" w:hAnsi="Times New Roman"/>
              </w:rPr>
            </w:pPr>
          </w:p>
        </w:tc>
        <w:tc>
          <w:tcPr>
            <w:tcW w:w="4216" w:type="dxa"/>
            <w:tcBorders>
              <w:bottom w:val="single" w:sz="4" w:space="0" w:color="auto"/>
            </w:tcBorders>
          </w:tcPr>
          <w:p w14:paraId="057E4851" w14:textId="77777777" w:rsidR="00072B00" w:rsidRPr="006C59A7" w:rsidRDefault="00072B00" w:rsidP="000B3BD0">
            <w:pPr>
              <w:rPr>
                <w:rFonts w:ascii="Times New Roman" w:hAnsi="Times New Roman"/>
                <w:sz w:val="24"/>
                <w:szCs w:val="24"/>
              </w:rPr>
            </w:pPr>
          </w:p>
        </w:tc>
        <w:tc>
          <w:tcPr>
            <w:tcW w:w="3982" w:type="dxa"/>
            <w:tcBorders>
              <w:bottom w:val="single" w:sz="4" w:space="0" w:color="auto"/>
            </w:tcBorders>
          </w:tcPr>
          <w:p w14:paraId="58A90A37" w14:textId="77777777" w:rsidR="00072B00" w:rsidRPr="006C59A7" w:rsidRDefault="00072B00" w:rsidP="000B3BD0">
            <w:pPr>
              <w:rPr>
                <w:rFonts w:ascii="Times New Roman" w:hAnsi="Times New Roman"/>
                <w:sz w:val="24"/>
                <w:szCs w:val="24"/>
              </w:rPr>
            </w:pPr>
          </w:p>
        </w:tc>
      </w:tr>
      <w:tr w:rsidR="00072B00" w:rsidRPr="00694AF7" w14:paraId="2957EBAE" w14:textId="77777777" w:rsidTr="006C59A7">
        <w:tc>
          <w:tcPr>
            <w:tcW w:w="2268" w:type="dxa"/>
          </w:tcPr>
          <w:p w14:paraId="7396B0BB" w14:textId="77777777" w:rsidR="00072B00" w:rsidRPr="00694AF7" w:rsidRDefault="00072B00" w:rsidP="000B3BD0">
            <w:pPr>
              <w:rPr>
                <w:rFonts w:ascii="Times New Roman" w:hAnsi="Times New Roman"/>
              </w:rPr>
            </w:pPr>
          </w:p>
        </w:tc>
        <w:tc>
          <w:tcPr>
            <w:tcW w:w="4216" w:type="dxa"/>
            <w:tcBorders>
              <w:top w:val="single" w:sz="4" w:space="0" w:color="auto"/>
            </w:tcBorders>
          </w:tcPr>
          <w:p w14:paraId="7706FCBA" w14:textId="77777777" w:rsidR="00072B00" w:rsidRPr="00694AF7" w:rsidRDefault="00072B00" w:rsidP="000B3BD0">
            <w:pPr>
              <w:rPr>
                <w:rFonts w:ascii="Times New Roman" w:hAnsi="Times New Roman"/>
              </w:rPr>
            </w:pPr>
          </w:p>
        </w:tc>
        <w:tc>
          <w:tcPr>
            <w:tcW w:w="3982" w:type="dxa"/>
            <w:tcBorders>
              <w:top w:val="single" w:sz="4" w:space="0" w:color="auto"/>
            </w:tcBorders>
          </w:tcPr>
          <w:p w14:paraId="621A6314" w14:textId="77777777" w:rsidR="00072B00" w:rsidRPr="00694AF7" w:rsidRDefault="00072B00" w:rsidP="000B3BD0">
            <w:pPr>
              <w:rPr>
                <w:rFonts w:ascii="Times New Roman" w:hAnsi="Times New Roman"/>
              </w:rPr>
            </w:pPr>
          </w:p>
        </w:tc>
      </w:tr>
      <w:tr w:rsidR="00072B00" w:rsidRPr="00694AF7" w14:paraId="1E5783BA" w14:textId="77777777" w:rsidTr="006C59A7">
        <w:tc>
          <w:tcPr>
            <w:tcW w:w="2268" w:type="dxa"/>
          </w:tcPr>
          <w:p w14:paraId="30E7BC96" w14:textId="77777777" w:rsidR="00072B00" w:rsidRDefault="00072B00" w:rsidP="008E6535">
            <w:pPr>
              <w:rPr>
                <w:rFonts w:ascii="Times New Roman" w:hAnsi="Times New Roman"/>
              </w:rPr>
            </w:pPr>
            <w:r w:rsidRPr="00694AF7">
              <w:rPr>
                <w:rFonts w:ascii="Times New Roman" w:hAnsi="Times New Roman"/>
              </w:rPr>
              <w:t>Data avizării în departament</w:t>
            </w:r>
          </w:p>
          <w:p w14:paraId="2CF93DE4" w14:textId="725003EE" w:rsidR="006C59A7" w:rsidRPr="00694AF7" w:rsidRDefault="006C59A7" w:rsidP="008E6535">
            <w:pPr>
              <w:rPr>
                <w:rFonts w:ascii="Times New Roman" w:hAnsi="Times New Roman"/>
              </w:rPr>
            </w:pPr>
            <w:r>
              <w:rPr>
                <w:rFonts w:ascii="Times New Roman" w:hAnsi="Times New Roman"/>
              </w:rPr>
              <w:t>29.09.2025</w:t>
            </w:r>
          </w:p>
        </w:tc>
        <w:tc>
          <w:tcPr>
            <w:tcW w:w="8198" w:type="dxa"/>
            <w:gridSpan w:val="2"/>
          </w:tcPr>
          <w:p w14:paraId="70C818D6" w14:textId="77777777" w:rsidR="00072B00" w:rsidRPr="006C59A7" w:rsidRDefault="00072B00" w:rsidP="000B3BD0">
            <w:pPr>
              <w:rPr>
                <w:rFonts w:ascii="Times New Roman" w:hAnsi="Times New Roman"/>
                <w:color w:val="9BBB59" w:themeColor="accent3"/>
                <w:sz w:val="24"/>
                <w:szCs w:val="24"/>
              </w:rPr>
            </w:pPr>
            <w:r w:rsidRPr="006C59A7">
              <w:rPr>
                <w:rFonts w:ascii="Times New Roman" w:hAnsi="Times New Roman"/>
                <w:sz w:val="24"/>
                <w:szCs w:val="24"/>
              </w:rPr>
              <w:t>Director de departament</w:t>
            </w:r>
          </w:p>
          <w:p w14:paraId="08499C48" w14:textId="4A027176" w:rsidR="006C59A7" w:rsidRPr="006C59A7" w:rsidRDefault="006C59A7" w:rsidP="006C59A7">
            <w:pPr>
              <w:rPr>
                <w:rFonts w:ascii="Times New Roman" w:hAnsi="Times New Roman"/>
                <w:sz w:val="24"/>
                <w:szCs w:val="24"/>
              </w:rPr>
            </w:pPr>
            <w:r w:rsidRPr="006C59A7">
              <w:rPr>
                <w:rFonts w:ascii="Times New Roman" w:hAnsi="Times New Roman"/>
                <w:sz w:val="24"/>
                <w:szCs w:val="24"/>
              </w:rPr>
              <w:t xml:space="preserve">Liviu Emanuel Mihăilescu </w:t>
            </w:r>
          </w:p>
          <w:p w14:paraId="476DAEBF" w14:textId="77777777" w:rsidR="003C6DC8" w:rsidRPr="006C59A7" w:rsidRDefault="003C6DC8" w:rsidP="000B3BD0">
            <w:pPr>
              <w:rPr>
                <w:rFonts w:ascii="Times New Roman" w:hAnsi="Times New Roman"/>
                <w:sz w:val="24"/>
                <w:szCs w:val="24"/>
              </w:rPr>
            </w:pPr>
          </w:p>
          <w:p w14:paraId="55D5A988" w14:textId="1B775B18" w:rsidR="00FB6888" w:rsidRPr="006C59A7" w:rsidRDefault="00FB6888" w:rsidP="000B3BD0">
            <w:pPr>
              <w:rPr>
                <w:rFonts w:ascii="Times New Roman" w:hAnsi="Times New Roman"/>
                <w:sz w:val="24"/>
                <w:szCs w:val="24"/>
              </w:rPr>
            </w:pPr>
            <w:r w:rsidRPr="006C59A7">
              <w:rPr>
                <w:rFonts w:ascii="Times New Roman" w:hAnsi="Times New Roman"/>
                <w:sz w:val="24"/>
                <w:szCs w:val="24"/>
              </w:rPr>
              <w:t>___________________________________</w:t>
            </w:r>
            <w:r w:rsidR="006C59A7">
              <w:rPr>
                <w:rFonts w:ascii="Times New Roman" w:hAnsi="Times New Roman"/>
                <w:sz w:val="24"/>
                <w:szCs w:val="24"/>
              </w:rPr>
              <w:t>_______________________________</w:t>
            </w:r>
          </w:p>
          <w:p w14:paraId="00D59F93" w14:textId="77777777" w:rsidR="00FB6888" w:rsidRPr="006C59A7" w:rsidRDefault="00FB6888" w:rsidP="000B3BD0">
            <w:pPr>
              <w:rPr>
                <w:rFonts w:ascii="Times New Roman" w:hAnsi="Times New Roman"/>
                <w:sz w:val="24"/>
                <w:szCs w:val="24"/>
              </w:rPr>
            </w:pPr>
          </w:p>
        </w:tc>
      </w:tr>
      <w:tr w:rsidR="00072B00" w:rsidRPr="00694AF7" w14:paraId="17A724F6" w14:textId="77777777" w:rsidTr="006C59A7">
        <w:tc>
          <w:tcPr>
            <w:tcW w:w="2268" w:type="dxa"/>
          </w:tcPr>
          <w:p w14:paraId="1E652854" w14:textId="77777777" w:rsidR="00072B00" w:rsidRPr="00694AF7" w:rsidRDefault="00072B00" w:rsidP="000B3BD0">
            <w:pPr>
              <w:rPr>
                <w:rFonts w:ascii="Times New Roman" w:hAnsi="Times New Roman"/>
              </w:rPr>
            </w:pPr>
          </w:p>
        </w:tc>
        <w:tc>
          <w:tcPr>
            <w:tcW w:w="8198" w:type="dxa"/>
            <w:gridSpan w:val="2"/>
          </w:tcPr>
          <w:p w14:paraId="29C8CE82" w14:textId="77777777" w:rsidR="00072B00" w:rsidRPr="00694AF7" w:rsidRDefault="00072B00" w:rsidP="000B3BD0">
            <w:pPr>
              <w:rPr>
                <w:rFonts w:ascii="Times New Roman" w:hAnsi="Times New Roman"/>
              </w:rPr>
            </w:pPr>
          </w:p>
        </w:tc>
      </w:tr>
      <w:tr w:rsidR="003075CA" w:rsidRPr="00694AF7" w14:paraId="14317B35" w14:textId="77777777" w:rsidTr="006C59A7">
        <w:tc>
          <w:tcPr>
            <w:tcW w:w="2268" w:type="dxa"/>
          </w:tcPr>
          <w:p w14:paraId="0241B764" w14:textId="02B3C125" w:rsidR="00B4650B" w:rsidRDefault="003075CA" w:rsidP="000B3BD0">
            <w:pPr>
              <w:rPr>
                <w:rFonts w:ascii="Times New Roman" w:hAnsi="Times New Roman"/>
              </w:rPr>
            </w:pPr>
            <w:r w:rsidRPr="00694AF7">
              <w:rPr>
                <w:rFonts w:ascii="Times New Roman" w:hAnsi="Times New Roman"/>
              </w:rPr>
              <w:t>Data aprobării în Consiliul Facultății</w:t>
            </w:r>
          </w:p>
          <w:p w14:paraId="45054956" w14:textId="3C7DFE1F" w:rsidR="006C59A7" w:rsidRPr="00694AF7" w:rsidRDefault="006C59A7" w:rsidP="000B3BD0">
            <w:pPr>
              <w:rPr>
                <w:rFonts w:ascii="Times New Roman" w:hAnsi="Times New Roman"/>
              </w:rPr>
            </w:pPr>
            <w:r>
              <w:rPr>
                <w:rFonts w:ascii="Times New Roman" w:hAnsi="Times New Roman"/>
              </w:rPr>
              <w:t>29.09.2025</w:t>
            </w:r>
          </w:p>
          <w:p w14:paraId="2E253422" w14:textId="77777777" w:rsidR="003075CA" w:rsidRPr="00694AF7" w:rsidRDefault="003075CA" w:rsidP="000B3BD0">
            <w:pPr>
              <w:rPr>
                <w:rFonts w:ascii="Times New Roman" w:hAnsi="Times New Roman"/>
              </w:rPr>
            </w:pPr>
          </w:p>
        </w:tc>
        <w:tc>
          <w:tcPr>
            <w:tcW w:w="8198" w:type="dxa"/>
            <w:gridSpan w:val="2"/>
            <w:tcBorders>
              <w:bottom w:val="single" w:sz="4" w:space="0" w:color="auto"/>
            </w:tcBorders>
          </w:tcPr>
          <w:p w14:paraId="644DD268" w14:textId="77777777" w:rsidR="003075CA" w:rsidRPr="006C59A7" w:rsidRDefault="003075CA" w:rsidP="000B3BD0">
            <w:pPr>
              <w:rPr>
                <w:rFonts w:ascii="Times New Roman" w:hAnsi="Times New Roman"/>
                <w:sz w:val="24"/>
                <w:szCs w:val="24"/>
              </w:rPr>
            </w:pPr>
            <w:r w:rsidRPr="006C59A7">
              <w:rPr>
                <w:rFonts w:ascii="Times New Roman" w:hAnsi="Times New Roman"/>
                <w:sz w:val="24"/>
                <w:szCs w:val="24"/>
              </w:rPr>
              <w:t>Decan</w:t>
            </w:r>
          </w:p>
          <w:p w14:paraId="188DD502" w14:textId="2FF44345" w:rsidR="003075CA" w:rsidRPr="00694AF7" w:rsidRDefault="006C59A7" w:rsidP="000B3BD0">
            <w:pPr>
              <w:rPr>
                <w:rFonts w:ascii="Times New Roman" w:hAnsi="Times New Roman"/>
              </w:rPr>
            </w:pPr>
            <w:r w:rsidRPr="006C59A7">
              <w:rPr>
                <w:rFonts w:ascii="Times New Roman" w:hAnsi="Times New Roman"/>
                <w:sz w:val="24"/>
                <w:szCs w:val="24"/>
              </w:rPr>
              <w:t>Julien Leonard FLEANCU</w:t>
            </w:r>
          </w:p>
        </w:tc>
      </w:tr>
    </w:tbl>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F4D8E" w14:textId="77777777" w:rsidR="00C4677C" w:rsidRDefault="00C4677C" w:rsidP="006B0230">
      <w:pPr>
        <w:spacing w:after="0" w:line="240" w:lineRule="auto"/>
      </w:pPr>
      <w:r>
        <w:separator/>
      </w:r>
    </w:p>
  </w:endnote>
  <w:endnote w:type="continuationSeparator" w:id="0">
    <w:p w14:paraId="5B4BE70A" w14:textId="77777777" w:rsidR="00C4677C" w:rsidRDefault="00C4677C"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68E3B" w14:textId="77777777" w:rsidR="00C4677C" w:rsidRDefault="00C4677C" w:rsidP="006B0230">
      <w:pPr>
        <w:spacing w:after="0" w:line="240" w:lineRule="auto"/>
      </w:pPr>
      <w:r>
        <w:separator/>
      </w:r>
    </w:p>
  </w:footnote>
  <w:footnote w:type="continuationSeparator" w:id="0">
    <w:p w14:paraId="444AB170" w14:textId="77777777" w:rsidR="00C4677C" w:rsidRDefault="00C4677C"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2138F6"/>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A73DE"/>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184F3F"/>
    <w:multiLevelType w:val="hybridMultilevel"/>
    <w:tmpl w:val="7B803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11"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3"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34B705C8"/>
    <w:multiLevelType w:val="hybridMultilevel"/>
    <w:tmpl w:val="7B803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05DE0"/>
    <w:multiLevelType w:val="hybridMultilevel"/>
    <w:tmpl w:val="91AC0F06"/>
    <w:lvl w:ilvl="0" w:tplc="85F21E6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4"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810DEF"/>
    <w:multiLevelType w:val="hybridMultilevel"/>
    <w:tmpl w:val="567AD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EA2C54"/>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4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3C87D9B"/>
    <w:multiLevelType w:val="hybridMultilevel"/>
    <w:tmpl w:val="A2CA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18"/>
  </w:num>
  <w:num w:numId="4">
    <w:abstractNumId w:val="34"/>
  </w:num>
  <w:num w:numId="5">
    <w:abstractNumId w:val="26"/>
  </w:num>
  <w:num w:numId="6">
    <w:abstractNumId w:val="1"/>
  </w:num>
  <w:num w:numId="7">
    <w:abstractNumId w:val="3"/>
  </w:num>
  <w:num w:numId="8">
    <w:abstractNumId w:val="20"/>
  </w:num>
  <w:num w:numId="9">
    <w:abstractNumId w:val="44"/>
  </w:num>
  <w:num w:numId="10">
    <w:abstractNumId w:val="22"/>
  </w:num>
  <w:num w:numId="11">
    <w:abstractNumId w:val="6"/>
  </w:num>
  <w:num w:numId="12">
    <w:abstractNumId w:val="39"/>
  </w:num>
  <w:num w:numId="13">
    <w:abstractNumId w:val="28"/>
  </w:num>
  <w:num w:numId="14">
    <w:abstractNumId w:val="30"/>
  </w:num>
  <w:num w:numId="15">
    <w:abstractNumId w:val="29"/>
  </w:num>
  <w:num w:numId="16">
    <w:abstractNumId w:val="15"/>
  </w:num>
  <w:num w:numId="17">
    <w:abstractNumId w:val="2"/>
  </w:num>
  <w:num w:numId="18">
    <w:abstractNumId w:val="35"/>
  </w:num>
  <w:num w:numId="19">
    <w:abstractNumId w:val="17"/>
  </w:num>
  <w:num w:numId="20">
    <w:abstractNumId w:val="40"/>
  </w:num>
  <w:num w:numId="21">
    <w:abstractNumId w:val="11"/>
  </w:num>
  <w:num w:numId="22">
    <w:abstractNumId w:val="45"/>
  </w:num>
  <w:num w:numId="23">
    <w:abstractNumId w:val="14"/>
  </w:num>
  <w:num w:numId="24">
    <w:abstractNumId w:val="43"/>
  </w:num>
  <w:num w:numId="25">
    <w:abstractNumId w:val="24"/>
  </w:num>
  <w:num w:numId="26">
    <w:abstractNumId w:val="32"/>
  </w:num>
  <w:num w:numId="27">
    <w:abstractNumId w:val="12"/>
  </w:num>
  <w:num w:numId="28">
    <w:abstractNumId w:val="10"/>
  </w:num>
  <w:num w:numId="29">
    <w:abstractNumId w:val="4"/>
  </w:num>
  <w:num w:numId="30">
    <w:abstractNumId w:val="31"/>
  </w:num>
  <w:num w:numId="31">
    <w:abstractNumId w:val="5"/>
  </w:num>
  <w:num w:numId="32">
    <w:abstractNumId w:val="37"/>
  </w:num>
  <w:num w:numId="33">
    <w:abstractNumId w:val="13"/>
  </w:num>
  <w:num w:numId="34">
    <w:abstractNumId w:val="16"/>
  </w:num>
  <w:num w:numId="35">
    <w:abstractNumId w:val="21"/>
  </w:num>
  <w:num w:numId="36">
    <w:abstractNumId w:val="27"/>
  </w:num>
  <w:num w:numId="37">
    <w:abstractNumId w:val="38"/>
  </w:num>
  <w:num w:numId="38">
    <w:abstractNumId w:val="42"/>
  </w:num>
  <w:num w:numId="39">
    <w:abstractNumId w:val="33"/>
  </w:num>
  <w:num w:numId="40">
    <w:abstractNumId w:val="7"/>
  </w:num>
  <w:num w:numId="41">
    <w:abstractNumId w:val="36"/>
  </w:num>
  <w:num w:numId="42">
    <w:abstractNumId w:val="8"/>
  </w:num>
  <w:num w:numId="43">
    <w:abstractNumId w:val="9"/>
  </w:num>
  <w:num w:numId="44">
    <w:abstractNumId w:val="19"/>
  </w:num>
  <w:num w:numId="45">
    <w:abstractNumId w:val="41"/>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47E1B"/>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327D"/>
    <w:rsid w:val="00101A4C"/>
    <w:rsid w:val="001104F4"/>
    <w:rsid w:val="00111B0F"/>
    <w:rsid w:val="001177E6"/>
    <w:rsid w:val="00122726"/>
    <w:rsid w:val="0013302B"/>
    <w:rsid w:val="00136B06"/>
    <w:rsid w:val="00140EB3"/>
    <w:rsid w:val="00155123"/>
    <w:rsid w:val="00161CC5"/>
    <w:rsid w:val="001627A1"/>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743B"/>
    <w:rsid w:val="003909D4"/>
    <w:rsid w:val="003A44E3"/>
    <w:rsid w:val="003B55E2"/>
    <w:rsid w:val="003B5A02"/>
    <w:rsid w:val="003B7974"/>
    <w:rsid w:val="003C430C"/>
    <w:rsid w:val="003C4B1C"/>
    <w:rsid w:val="003C5E31"/>
    <w:rsid w:val="003C6DC8"/>
    <w:rsid w:val="003D0D85"/>
    <w:rsid w:val="003D11FE"/>
    <w:rsid w:val="003D1D3B"/>
    <w:rsid w:val="003E036D"/>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B402D"/>
    <w:rsid w:val="005B7134"/>
    <w:rsid w:val="005B7E57"/>
    <w:rsid w:val="005C23EC"/>
    <w:rsid w:val="005D2AE2"/>
    <w:rsid w:val="005E20A7"/>
    <w:rsid w:val="005F6989"/>
    <w:rsid w:val="006032A7"/>
    <w:rsid w:val="006075EF"/>
    <w:rsid w:val="00630381"/>
    <w:rsid w:val="00637494"/>
    <w:rsid w:val="00637B47"/>
    <w:rsid w:val="00640429"/>
    <w:rsid w:val="0065472F"/>
    <w:rsid w:val="00656530"/>
    <w:rsid w:val="00656C36"/>
    <w:rsid w:val="006577CD"/>
    <w:rsid w:val="00660A65"/>
    <w:rsid w:val="00660C65"/>
    <w:rsid w:val="00663268"/>
    <w:rsid w:val="006743B2"/>
    <w:rsid w:val="00681037"/>
    <w:rsid w:val="006870FE"/>
    <w:rsid w:val="00690032"/>
    <w:rsid w:val="00694AF7"/>
    <w:rsid w:val="00696A5C"/>
    <w:rsid w:val="006A01C4"/>
    <w:rsid w:val="006A175C"/>
    <w:rsid w:val="006B0230"/>
    <w:rsid w:val="006C2433"/>
    <w:rsid w:val="006C59A7"/>
    <w:rsid w:val="006D061F"/>
    <w:rsid w:val="006D3895"/>
    <w:rsid w:val="006D4492"/>
    <w:rsid w:val="006E2D3A"/>
    <w:rsid w:val="006E4561"/>
    <w:rsid w:val="006E7AB8"/>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81798"/>
    <w:rsid w:val="007927E2"/>
    <w:rsid w:val="007A1B42"/>
    <w:rsid w:val="007A50A0"/>
    <w:rsid w:val="007A6A25"/>
    <w:rsid w:val="007B2369"/>
    <w:rsid w:val="007B605A"/>
    <w:rsid w:val="007C374C"/>
    <w:rsid w:val="007C3E40"/>
    <w:rsid w:val="007C6BB6"/>
    <w:rsid w:val="007D57DE"/>
    <w:rsid w:val="007D66E5"/>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0A37"/>
    <w:rsid w:val="008712DB"/>
    <w:rsid w:val="00873DD5"/>
    <w:rsid w:val="00880467"/>
    <w:rsid w:val="00881875"/>
    <w:rsid w:val="00884244"/>
    <w:rsid w:val="00897094"/>
    <w:rsid w:val="00897E4F"/>
    <w:rsid w:val="008A150F"/>
    <w:rsid w:val="008A1E7A"/>
    <w:rsid w:val="008A7114"/>
    <w:rsid w:val="008B4A1F"/>
    <w:rsid w:val="008B5BEA"/>
    <w:rsid w:val="008D1A77"/>
    <w:rsid w:val="008D49B5"/>
    <w:rsid w:val="008D7937"/>
    <w:rsid w:val="008E1B7B"/>
    <w:rsid w:val="008E4BB6"/>
    <w:rsid w:val="008E51C6"/>
    <w:rsid w:val="008E5CBA"/>
    <w:rsid w:val="008E6270"/>
    <w:rsid w:val="008E6535"/>
    <w:rsid w:val="008F44F6"/>
    <w:rsid w:val="008F48E0"/>
    <w:rsid w:val="0090473B"/>
    <w:rsid w:val="0091383B"/>
    <w:rsid w:val="00916D13"/>
    <w:rsid w:val="00924485"/>
    <w:rsid w:val="00926C0E"/>
    <w:rsid w:val="00930CE9"/>
    <w:rsid w:val="00935039"/>
    <w:rsid w:val="0094747F"/>
    <w:rsid w:val="00956788"/>
    <w:rsid w:val="00962A3E"/>
    <w:rsid w:val="0096651A"/>
    <w:rsid w:val="009739F4"/>
    <w:rsid w:val="00975323"/>
    <w:rsid w:val="00994E0F"/>
    <w:rsid w:val="009A162C"/>
    <w:rsid w:val="009A64D0"/>
    <w:rsid w:val="009B0688"/>
    <w:rsid w:val="009B449A"/>
    <w:rsid w:val="009C0A22"/>
    <w:rsid w:val="009C1184"/>
    <w:rsid w:val="009C6E3E"/>
    <w:rsid w:val="009E57FB"/>
    <w:rsid w:val="009E64C2"/>
    <w:rsid w:val="009E6519"/>
    <w:rsid w:val="009F003A"/>
    <w:rsid w:val="009F144B"/>
    <w:rsid w:val="009F2776"/>
    <w:rsid w:val="009F3B07"/>
    <w:rsid w:val="00A01B47"/>
    <w:rsid w:val="00A1304B"/>
    <w:rsid w:val="00A225CE"/>
    <w:rsid w:val="00A22F09"/>
    <w:rsid w:val="00A24BA7"/>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81BE4"/>
    <w:rsid w:val="00A82F49"/>
    <w:rsid w:val="00A93E6C"/>
    <w:rsid w:val="00A94851"/>
    <w:rsid w:val="00A97B4B"/>
    <w:rsid w:val="00AA5BBD"/>
    <w:rsid w:val="00AB18CF"/>
    <w:rsid w:val="00AB36EF"/>
    <w:rsid w:val="00AB4BB4"/>
    <w:rsid w:val="00AB549C"/>
    <w:rsid w:val="00AD46A4"/>
    <w:rsid w:val="00AD48B4"/>
    <w:rsid w:val="00AD6760"/>
    <w:rsid w:val="00AE0EFD"/>
    <w:rsid w:val="00B01848"/>
    <w:rsid w:val="00B13421"/>
    <w:rsid w:val="00B27384"/>
    <w:rsid w:val="00B33D7D"/>
    <w:rsid w:val="00B4650B"/>
    <w:rsid w:val="00B52968"/>
    <w:rsid w:val="00B53C95"/>
    <w:rsid w:val="00B54B49"/>
    <w:rsid w:val="00B559AB"/>
    <w:rsid w:val="00B609FA"/>
    <w:rsid w:val="00B64CEE"/>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407"/>
    <w:rsid w:val="00C26673"/>
    <w:rsid w:val="00C33B75"/>
    <w:rsid w:val="00C36E73"/>
    <w:rsid w:val="00C37AFA"/>
    <w:rsid w:val="00C424BD"/>
    <w:rsid w:val="00C4677C"/>
    <w:rsid w:val="00C475A3"/>
    <w:rsid w:val="00C62788"/>
    <w:rsid w:val="00C62D93"/>
    <w:rsid w:val="00C670AF"/>
    <w:rsid w:val="00C766FA"/>
    <w:rsid w:val="00C83775"/>
    <w:rsid w:val="00C85AC1"/>
    <w:rsid w:val="00C922C4"/>
    <w:rsid w:val="00C96D8E"/>
    <w:rsid w:val="00CA4954"/>
    <w:rsid w:val="00CA7575"/>
    <w:rsid w:val="00CB5500"/>
    <w:rsid w:val="00CB707D"/>
    <w:rsid w:val="00CB72DF"/>
    <w:rsid w:val="00CC09F3"/>
    <w:rsid w:val="00CC6774"/>
    <w:rsid w:val="00CD05ED"/>
    <w:rsid w:val="00CD5D12"/>
    <w:rsid w:val="00CD5E81"/>
    <w:rsid w:val="00CE0CD9"/>
    <w:rsid w:val="00CE29EC"/>
    <w:rsid w:val="00CE2F68"/>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7B9B"/>
    <w:rsid w:val="00DC2572"/>
    <w:rsid w:val="00DC450D"/>
    <w:rsid w:val="00DD2B25"/>
    <w:rsid w:val="00DD36C0"/>
    <w:rsid w:val="00DD532D"/>
    <w:rsid w:val="00DD5B28"/>
    <w:rsid w:val="00DE2B82"/>
    <w:rsid w:val="00DE3F01"/>
    <w:rsid w:val="00DF11DA"/>
    <w:rsid w:val="00DF2EBE"/>
    <w:rsid w:val="00DF6359"/>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uiPriority w:val="20"/>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20D63D-55D8-48FE-B6B9-FE66F6AB9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30</cp:revision>
  <dcterms:created xsi:type="dcterms:W3CDTF">2025-10-03T08:48:00Z</dcterms:created>
  <dcterms:modified xsi:type="dcterms:W3CDTF">2025-11-04T15:34:00Z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